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97BF7" w14:textId="77777777" w:rsidR="001D2E52" w:rsidRPr="007A2754" w:rsidRDefault="00C55FB1" w:rsidP="001D2E52">
      <w:pPr>
        <w:pStyle w:val="PA1TITEL"/>
        <w:rPr>
          <w:lang w:val="de-AT" w:eastAsia="de-AT"/>
        </w:rPr>
      </w:pPr>
      <w:r w:rsidRPr="007A2754">
        <w:rPr>
          <w:lang w:val="de-AT" w:eastAsia="de-AT"/>
        </w:rPr>
        <w:t>MEDIENINFORMATION</w:t>
      </w:r>
    </w:p>
    <w:p w14:paraId="606CF0F4" w14:textId="77777777" w:rsidR="007536E6" w:rsidRPr="00642137" w:rsidRDefault="007536E6" w:rsidP="00AD3047">
      <w:pPr>
        <w:spacing w:line="300" w:lineRule="exact"/>
        <w:outlineLvl w:val="0"/>
        <w:rPr>
          <w:rFonts w:eastAsia="Times New Roman"/>
          <w:b/>
          <w:kern w:val="36"/>
          <w:sz w:val="24"/>
          <w:szCs w:val="24"/>
          <w:lang w:val="de-AT" w:eastAsia="de-AT"/>
        </w:rPr>
      </w:pPr>
      <w:proofErr w:type="spellStart"/>
      <w:r w:rsidRPr="00642137">
        <w:rPr>
          <w:rFonts w:eastAsia="Times New Roman"/>
          <w:b/>
          <w:kern w:val="36"/>
          <w:sz w:val="24"/>
          <w:szCs w:val="24"/>
          <w:lang w:val="de-AT" w:eastAsia="de-AT"/>
        </w:rPr>
        <w:t>WasserRadar</w:t>
      </w:r>
      <w:proofErr w:type="spellEnd"/>
      <w:r w:rsidRPr="00642137">
        <w:rPr>
          <w:rFonts w:eastAsia="Times New Roman"/>
          <w:b/>
          <w:kern w:val="36"/>
          <w:sz w:val="24"/>
          <w:szCs w:val="24"/>
          <w:lang w:val="de-AT" w:eastAsia="de-AT"/>
        </w:rPr>
        <w:t xml:space="preserve"> Kärnten: Hochschule Campus Wien bringt KI in die kommunale Wasserversorgung</w:t>
      </w:r>
    </w:p>
    <w:p w14:paraId="4E64A665" w14:textId="77777777" w:rsidR="007536E6" w:rsidRPr="00AD3047" w:rsidRDefault="007536E6" w:rsidP="00E46A61">
      <w:pPr>
        <w:spacing w:after="120"/>
        <w:rPr>
          <w:rFonts w:eastAsia="Times New Roman"/>
          <w:szCs w:val="18"/>
          <w:lang w:val="de-AT" w:eastAsia="de-AT"/>
        </w:rPr>
      </w:pPr>
      <w:r w:rsidRPr="00AD3047">
        <w:rPr>
          <w:rFonts w:eastAsia="Times New Roman"/>
          <w:szCs w:val="18"/>
          <w:lang w:val="de-AT" w:eastAsia="de-AT"/>
        </w:rPr>
        <w:t>Pilotprojekt in Neuhaus nutzt Künstliche Intelligenz für eine resilientere Trinkwasserversorgung – Erkenntnisse sollen auf andere Gemeinden übertragbar sein</w:t>
      </w:r>
    </w:p>
    <w:p w14:paraId="06503DCC" w14:textId="77777777" w:rsidR="007536E6" w:rsidRPr="00642137" w:rsidRDefault="007536E6" w:rsidP="00D90D52">
      <w:pPr>
        <w:spacing w:before="120" w:line="300" w:lineRule="exact"/>
        <w:rPr>
          <w:rFonts w:eastAsia="Times New Roman"/>
          <w:szCs w:val="18"/>
          <w:lang w:val="de-AT" w:eastAsia="de-AT"/>
        </w:rPr>
      </w:pPr>
      <w:r w:rsidRPr="00642137">
        <w:rPr>
          <w:rFonts w:eastAsia="Times New Roman"/>
          <w:szCs w:val="18"/>
          <w:lang w:val="de-AT" w:eastAsia="de-AT"/>
        </w:rPr>
        <w:t xml:space="preserve">Mehr Wetterextreme, längere Trockenperioden und steigender Wasserverbrauch stellen Gemeinden vor neue Herausforderungen. Wie digitale Technologien und Künstliche Intelligenz dabei helfen können, die kommunale Wasserversorgung vorausschauend zu steuern, zeigt das Pilotprojekt </w:t>
      </w:r>
      <w:r w:rsidRPr="00642137">
        <w:rPr>
          <w:rFonts w:eastAsia="Times New Roman"/>
          <w:b/>
          <w:szCs w:val="18"/>
          <w:lang w:val="de-AT" w:eastAsia="de-AT"/>
        </w:rPr>
        <w:t>„</w:t>
      </w:r>
      <w:proofErr w:type="spellStart"/>
      <w:r w:rsidRPr="00642137">
        <w:rPr>
          <w:rFonts w:eastAsia="Times New Roman"/>
          <w:b/>
          <w:szCs w:val="18"/>
          <w:lang w:val="de-AT" w:eastAsia="de-AT"/>
        </w:rPr>
        <w:t>WasserRadar</w:t>
      </w:r>
      <w:proofErr w:type="spellEnd"/>
      <w:r w:rsidRPr="00642137">
        <w:rPr>
          <w:rFonts w:eastAsia="Times New Roman"/>
          <w:b/>
          <w:szCs w:val="18"/>
          <w:lang w:val="de-AT" w:eastAsia="de-AT"/>
        </w:rPr>
        <w:t xml:space="preserve"> Kärnten“</w:t>
      </w:r>
      <w:r w:rsidRPr="00642137">
        <w:rPr>
          <w:rFonts w:eastAsia="Times New Roman"/>
          <w:szCs w:val="18"/>
          <w:lang w:val="de-AT" w:eastAsia="de-AT"/>
        </w:rPr>
        <w:t xml:space="preserve"> in der Gemeinde Neuhaus. Die Hochschule Campus Wien ist als wissenschaftlicher Partner gemeinsam mit dem Software Competence Center Hagenberg und weiteren Partnern an dem vom Land Kärnten finanzierten Projekt beteiligt.</w:t>
      </w:r>
    </w:p>
    <w:p w14:paraId="4F5F6B10" w14:textId="77777777" w:rsidR="007536E6" w:rsidRPr="00642137" w:rsidRDefault="007536E6" w:rsidP="00D90D52">
      <w:pPr>
        <w:spacing w:before="120" w:line="300" w:lineRule="exact"/>
        <w:outlineLvl w:val="1"/>
        <w:rPr>
          <w:rFonts w:eastAsia="Times New Roman"/>
          <w:b/>
          <w:szCs w:val="18"/>
          <w:lang w:val="de-AT" w:eastAsia="de-AT"/>
        </w:rPr>
      </w:pPr>
      <w:r w:rsidRPr="00642137">
        <w:rPr>
          <w:rFonts w:eastAsia="Times New Roman"/>
          <w:b/>
          <w:szCs w:val="18"/>
          <w:lang w:val="de-AT" w:eastAsia="de-AT"/>
        </w:rPr>
        <w:t>Von der Datenerfassung zur intelligenten Analyse</w:t>
      </w:r>
    </w:p>
    <w:p w14:paraId="1A9B283F" w14:textId="77777777" w:rsidR="007536E6" w:rsidRPr="00642137" w:rsidRDefault="007536E6" w:rsidP="00D90D52">
      <w:pPr>
        <w:spacing w:before="120" w:line="300" w:lineRule="exact"/>
        <w:rPr>
          <w:rFonts w:eastAsia="Times New Roman"/>
          <w:szCs w:val="18"/>
          <w:lang w:val="de-AT" w:eastAsia="de-AT"/>
        </w:rPr>
      </w:pPr>
      <w:r w:rsidRPr="00642137">
        <w:rPr>
          <w:rFonts w:eastAsia="Times New Roman"/>
          <w:szCs w:val="18"/>
          <w:lang w:val="de-AT" w:eastAsia="de-AT"/>
        </w:rPr>
        <w:t>In Neuhaus werden Wasserverbrauchsdaten bereits seit 2021 digital erfasst. Die Hochschule Campus Wien hat die Gemeinde dabei bereits im Rahmen eines Forschungsprojekts zur Digitalisierung der Wasserversorgung unterstützt. Die dabei entwickelte Lösung ermöglicht unter anderem eine laufende Überwachung von Wasserbilanzen sowie die frühzeitige Erkennung von Auffälligkeiten und Wasserverlusten. Ein bereits in der Gemeinde erkannter Rohrbruch zeigt den konkreten Nutzen der Echtzeitdaten: Ein ungewöhnlich hoher Verbrauch wurde festgestellt, obwohl die Bewohner*innen nicht zu Hause waren, sodass rasch reagiert und größerer Schaden verhindert werden konnte.</w:t>
      </w:r>
    </w:p>
    <w:p w14:paraId="4D63ADC9" w14:textId="77777777" w:rsidR="007536E6" w:rsidRPr="00642137" w:rsidRDefault="007536E6" w:rsidP="00D90D52">
      <w:pPr>
        <w:spacing w:before="120" w:line="300" w:lineRule="exact"/>
        <w:rPr>
          <w:rFonts w:eastAsia="Times New Roman"/>
          <w:szCs w:val="18"/>
          <w:lang w:val="de-AT" w:eastAsia="de-AT"/>
        </w:rPr>
      </w:pPr>
      <w:r w:rsidRPr="00642137">
        <w:rPr>
          <w:rFonts w:eastAsia="Times New Roman"/>
          <w:szCs w:val="18"/>
          <w:lang w:val="de-AT" w:eastAsia="de-AT"/>
        </w:rPr>
        <w:t xml:space="preserve">Mit </w:t>
      </w:r>
      <w:r w:rsidRPr="00642137">
        <w:rPr>
          <w:rFonts w:eastAsia="Times New Roman"/>
          <w:b/>
          <w:szCs w:val="18"/>
          <w:lang w:val="de-AT" w:eastAsia="de-AT"/>
        </w:rPr>
        <w:t>„</w:t>
      </w:r>
      <w:proofErr w:type="spellStart"/>
      <w:r w:rsidRPr="00642137">
        <w:rPr>
          <w:rFonts w:eastAsia="Times New Roman"/>
          <w:b/>
          <w:szCs w:val="18"/>
          <w:lang w:val="de-AT" w:eastAsia="de-AT"/>
        </w:rPr>
        <w:t>WasserRadar</w:t>
      </w:r>
      <w:proofErr w:type="spellEnd"/>
      <w:r w:rsidRPr="00642137">
        <w:rPr>
          <w:rFonts w:eastAsia="Times New Roman"/>
          <w:b/>
          <w:szCs w:val="18"/>
          <w:lang w:val="de-AT" w:eastAsia="de-AT"/>
        </w:rPr>
        <w:t xml:space="preserve"> Kärnten“</w:t>
      </w:r>
      <w:r w:rsidRPr="00642137">
        <w:rPr>
          <w:rFonts w:eastAsia="Times New Roman"/>
          <w:szCs w:val="18"/>
          <w:lang w:val="de-AT" w:eastAsia="de-AT"/>
        </w:rPr>
        <w:t xml:space="preserve"> geht die Zusammenarbeit nun den nächsten Schritt: Die vorhandenen Daten werden mithilfe Künstlicher Intelligenz analysiert, um Muster und Anomalien automatisiert zu erkennen und daraus Prognosen und Warnhinweise abzuleiten. Ziel ist es, Wasserverluste und ungewöhnliche Verbrauchsspitzen frühzeitig sichtbar zu machen und Gemeinden damit eine bessere Grundlage für Entscheidungen zu geben.</w:t>
      </w:r>
    </w:p>
    <w:p w14:paraId="040EDB01" w14:textId="77777777" w:rsidR="007536E6" w:rsidRPr="00642137" w:rsidRDefault="007536E6" w:rsidP="00D90D52">
      <w:pPr>
        <w:spacing w:before="120" w:line="300" w:lineRule="exact"/>
        <w:outlineLvl w:val="1"/>
        <w:rPr>
          <w:rFonts w:eastAsia="Times New Roman"/>
          <w:b/>
          <w:szCs w:val="18"/>
          <w:lang w:val="de-AT" w:eastAsia="de-AT"/>
        </w:rPr>
      </w:pPr>
      <w:r w:rsidRPr="00642137">
        <w:rPr>
          <w:rFonts w:eastAsia="Times New Roman"/>
          <w:b/>
          <w:szCs w:val="18"/>
          <w:lang w:val="de-AT" w:eastAsia="de-AT"/>
        </w:rPr>
        <w:t>Forschung für den „Smart Village“-Ansatz</w:t>
      </w:r>
    </w:p>
    <w:p w14:paraId="63193544" w14:textId="42F197A2" w:rsidR="007536E6" w:rsidRPr="00642137" w:rsidRDefault="007536E6" w:rsidP="00D90D52">
      <w:pPr>
        <w:spacing w:before="120" w:line="300" w:lineRule="exact"/>
        <w:rPr>
          <w:rFonts w:eastAsia="Times New Roman"/>
          <w:szCs w:val="18"/>
          <w:lang w:val="de-AT" w:eastAsia="de-AT"/>
        </w:rPr>
      </w:pPr>
      <w:r w:rsidRPr="00642137">
        <w:rPr>
          <w:rFonts w:eastAsia="Times New Roman"/>
          <w:szCs w:val="18"/>
          <w:lang w:val="de-AT" w:eastAsia="de-AT"/>
        </w:rPr>
        <w:t xml:space="preserve">Für </w:t>
      </w:r>
      <w:r w:rsidRPr="00642137">
        <w:rPr>
          <w:rFonts w:eastAsia="Times New Roman"/>
          <w:b/>
          <w:szCs w:val="18"/>
          <w:lang w:val="de-AT" w:eastAsia="de-AT"/>
        </w:rPr>
        <w:t>Heimo Hirner</w:t>
      </w:r>
      <w:r w:rsidRPr="00642137">
        <w:rPr>
          <w:rFonts w:eastAsia="Times New Roman"/>
          <w:szCs w:val="18"/>
          <w:lang w:val="de-AT" w:eastAsia="de-AT"/>
        </w:rPr>
        <w:t>, Leiter des Forschungszentrums AI, Software and Safety an der Hochschule Campus Wien und Projektleiter der bisherigen Forschungsaktivitäten in Neuhaus, liegt die besondere Stärke des Projekts in der Verbindung von Forschung und konkretem kommunalem Bedarf:</w:t>
      </w:r>
      <w:r w:rsidR="00DF6DAE">
        <w:rPr>
          <w:rFonts w:eastAsia="Times New Roman"/>
          <w:szCs w:val="18"/>
          <w:lang w:val="de-AT" w:eastAsia="de-AT"/>
        </w:rPr>
        <w:t xml:space="preserve"> </w:t>
      </w:r>
      <w:r w:rsidRPr="00642137">
        <w:rPr>
          <w:rFonts w:eastAsia="Times New Roman"/>
          <w:szCs w:val="18"/>
          <w:lang w:val="de-AT" w:eastAsia="de-AT"/>
        </w:rPr>
        <w:t>„Gerade kleinere Gemeinden stehen vor der Herausforderung, mit begrenzten personellen und finanziellen Ressourcen eine sichere und zukunftsfähige Wasserversorgung zu gewährleisten. Mit digitalen Daten und Künstlicher Intelligenz können wir aus dem laufenden Betrieb wertvolles Wissen gewinnen und Auffälligkeiten frühzeitig erkennen. Unser Ziel ist nicht Technologie um der Technologie willen, sondern Lösungen zu entwickeln, die im kommunalen Alltag einen konkreten Mehrwert schaffen und auch für andere Gemeinden nutzbar sind.“</w:t>
      </w:r>
    </w:p>
    <w:p w14:paraId="591D6DA2" w14:textId="77777777" w:rsidR="007536E6" w:rsidRDefault="007536E6" w:rsidP="00444979">
      <w:pPr>
        <w:spacing w:before="120" w:line="300" w:lineRule="exact"/>
        <w:rPr>
          <w:rFonts w:eastAsia="Times New Roman"/>
          <w:szCs w:val="18"/>
          <w:lang w:val="de-AT" w:eastAsia="de-AT"/>
        </w:rPr>
      </w:pPr>
      <w:r w:rsidRPr="00642137">
        <w:rPr>
          <w:rFonts w:eastAsia="Times New Roman"/>
          <w:szCs w:val="18"/>
          <w:lang w:val="de-AT" w:eastAsia="de-AT"/>
        </w:rPr>
        <w:t>Bereits 2024 wurde die Zusammenarbeit zwischen Neuhaus und der Hochschule Campus Wien für das Digitalisierungsprojekt „</w:t>
      </w:r>
      <w:proofErr w:type="spellStart"/>
      <w:r w:rsidRPr="00642137">
        <w:rPr>
          <w:rFonts w:eastAsia="Times New Roman"/>
          <w:szCs w:val="18"/>
          <w:lang w:val="de-AT" w:eastAsia="de-AT"/>
        </w:rPr>
        <w:t>LoRaWAN</w:t>
      </w:r>
      <w:proofErr w:type="spellEnd"/>
      <w:r w:rsidRPr="00642137">
        <w:rPr>
          <w:rFonts w:eastAsia="Times New Roman"/>
          <w:szCs w:val="18"/>
          <w:lang w:val="de-AT" w:eastAsia="de-AT"/>
        </w:rPr>
        <w:t xml:space="preserve">“ mit dem Primus VOR Award ausgezeichnet. Damals lag ein Schwerpunkt auf der digitalen Erfassung des Wasserverbrauchs und der automatisierten </w:t>
      </w:r>
      <w:r w:rsidRPr="00642137">
        <w:rPr>
          <w:rFonts w:eastAsia="Times New Roman"/>
          <w:szCs w:val="18"/>
          <w:lang w:val="de-AT" w:eastAsia="de-AT"/>
        </w:rPr>
        <w:lastRenderedPageBreak/>
        <w:t>Erkennung von Wasserverlusten. Die Entwicklung einer KI zur Anomaliedetektion war bereits als nächster Schritt angekündigt worden.</w:t>
      </w:r>
    </w:p>
    <w:p w14:paraId="185DA74A" w14:textId="77777777" w:rsidR="00444979" w:rsidRPr="00444979" w:rsidRDefault="00444979" w:rsidP="00444979">
      <w:pPr>
        <w:spacing w:before="120" w:line="300" w:lineRule="exact"/>
        <w:outlineLvl w:val="1"/>
        <w:rPr>
          <w:rFonts w:eastAsia="Times New Roman"/>
          <w:b/>
          <w:bCs/>
          <w:szCs w:val="18"/>
          <w:lang w:val="de-AT" w:eastAsia="de-AT"/>
        </w:rPr>
      </w:pPr>
      <w:r w:rsidRPr="00444979">
        <w:rPr>
          <w:rFonts w:eastAsia="Times New Roman"/>
          <w:b/>
          <w:bCs/>
          <w:szCs w:val="18"/>
          <w:lang w:val="de-AT" w:eastAsia="de-AT"/>
        </w:rPr>
        <w:t>Land Kärnten finanziert Pilotprojekt vollständig</w:t>
      </w:r>
    </w:p>
    <w:p w14:paraId="671E63A4" w14:textId="5DAD4AE7" w:rsidR="00444979" w:rsidRPr="00444979" w:rsidRDefault="00444979" w:rsidP="00444979">
      <w:pPr>
        <w:spacing w:before="120" w:line="300" w:lineRule="exact"/>
        <w:rPr>
          <w:rFonts w:eastAsia="Times New Roman"/>
          <w:szCs w:val="18"/>
          <w:lang w:val="de-AT" w:eastAsia="de-AT"/>
        </w:rPr>
      </w:pPr>
      <w:r w:rsidRPr="00444979">
        <w:rPr>
          <w:rFonts w:eastAsia="Times New Roman"/>
          <w:szCs w:val="18"/>
          <w:lang w:val="de-AT" w:eastAsia="de-AT"/>
        </w:rPr>
        <w:t>Das Land Kärnten unterstützt das Pilotprojekt „</w:t>
      </w:r>
      <w:proofErr w:type="spellStart"/>
      <w:r w:rsidRPr="00444979">
        <w:rPr>
          <w:rFonts w:eastAsia="Times New Roman"/>
          <w:szCs w:val="18"/>
          <w:lang w:val="de-AT" w:eastAsia="de-AT"/>
        </w:rPr>
        <w:t>WasserRadar</w:t>
      </w:r>
      <w:proofErr w:type="spellEnd"/>
      <w:r w:rsidRPr="00444979">
        <w:rPr>
          <w:rFonts w:eastAsia="Times New Roman"/>
          <w:szCs w:val="18"/>
          <w:lang w:val="de-AT" w:eastAsia="de-AT"/>
        </w:rPr>
        <w:t xml:space="preserve"> Kärnten“ zu 100 Prozent aus Mitteln des Gemeindereferats. Insgesamt stehen dafür 175.000 Euro zur Verfügung. Für Landesrätin </w:t>
      </w:r>
      <w:r w:rsidRPr="00444979">
        <w:rPr>
          <w:rFonts w:eastAsia="Times New Roman"/>
          <w:b/>
          <w:bCs/>
          <w:szCs w:val="18"/>
          <w:lang w:val="de-AT" w:eastAsia="de-AT"/>
        </w:rPr>
        <w:t>Marika Lagger-</w:t>
      </w:r>
      <w:proofErr w:type="spellStart"/>
      <w:r w:rsidRPr="00444979">
        <w:rPr>
          <w:rFonts w:eastAsia="Times New Roman"/>
          <w:b/>
          <w:bCs/>
          <w:szCs w:val="18"/>
          <w:lang w:val="de-AT" w:eastAsia="de-AT"/>
        </w:rPr>
        <w:t>Pöllinger</w:t>
      </w:r>
      <w:proofErr w:type="spellEnd"/>
      <w:r w:rsidR="009E1A22" w:rsidRPr="009E1A22">
        <w:rPr>
          <w:rFonts w:eastAsia="Times New Roman"/>
          <w:szCs w:val="18"/>
          <w:lang w:val="de-AT" w:eastAsia="de-AT"/>
        </w:rPr>
        <w:t>, zuständig für Wasserwirtschaft,</w:t>
      </w:r>
      <w:r w:rsidRPr="00444979">
        <w:rPr>
          <w:rFonts w:eastAsia="Times New Roman"/>
          <w:szCs w:val="18"/>
          <w:lang w:val="de-AT" w:eastAsia="de-AT"/>
        </w:rPr>
        <w:t xml:space="preserve"> ist die vorausschauende Auseinandersetzung mit der Ressource Wasser ein wichtiger Baustein für die Zukunft der Kärntner Gemeinden:</w:t>
      </w:r>
      <w:r>
        <w:rPr>
          <w:rFonts w:eastAsia="Times New Roman"/>
          <w:szCs w:val="18"/>
          <w:lang w:val="de-AT" w:eastAsia="de-AT"/>
        </w:rPr>
        <w:t xml:space="preserve"> </w:t>
      </w:r>
      <w:r w:rsidRPr="00444979">
        <w:rPr>
          <w:rFonts w:eastAsia="Times New Roman"/>
          <w:szCs w:val="18"/>
          <w:lang w:val="de-AT" w:eastAsia="de-AT"/>
        </w:rPr>
        <w:t>„Wasser ist eine unserer wichtigsten Ressourcen – und gleichzeitig stehen wir durch den Klimawandel vor neuen Herausforderungen. Kärnten verfügt grundsätzlich über ausreichende Wasserressourcen, dennoch können längere Trockenperioden regional und zeitlich zu Engpässen führen. Mit dem Projekt ‚</w:t>
      </w:r>
      <w:proofErr w:type="spellStart"/>
      <w:r w:rsidRPr="00444979">
        <w:rPr>
          <w:rFonts w:eastAsia="Times New Roman"/>
          <w:szCs w:val="18"/>
          <w:lang w:val="de-AT" w:eastAsia="de-AT"/>
        </w:rPr>
        <w:t>WasserRadar</w:t>
      </w:r>
      <w:proofErr w:type="spellEnd"/>
      <w:r w:rsidRPr="00444979">
        <w:rPr>
          <w:rFonts w:eastAsia="Times New Roman"/>
          <w:szCs w:val="18"/>
          <w:lang w:val="de-AT" w:eastAsia="de-AT"/>
        </w:rPr>
        <w:t xml:space="preserve"> Kärnten‘ wollen wir Gemeinden dabei unterstützen, ihre Wasserversorgung auf Basis verlässlicher Daten vorausschauend zu planen und effizient zu steuern.“</w:t>
      </w:r>
    </w:p>
    <w:p w14:paraId="5903CA53" w14:textId="77777777" w:rsidR="007536E6" w:rsidRPr="00642137" w:rsidRDefault="007536E6" w:rsidP="00444979">
      <w:pPr>
        <w:spacing w:before="120" w:line="300" w:lineRule="exact"/>
        <w:outlineLvl w:val="1"/>
        <w:rPr>
          <w:rFonts w:eastAsia="Times New Roman"/>
          <w:b/>
          <w:szCs w:val="18"/>
          <w:lang w:val="de-AT" w:eastAsia="de-AT"/>
        </w:rPr>
      </w:pPr>
      <w:r w:rsidRPr="00642137">
        <w:rPr>
          <w:rFonts w:eastAsia="Times New Roman"/>
          <w:b/>
          <w:szCs w:val="18"/>
          <w:lang w:val="de-AT" w:eastAsia="de-AT"/>
        </w:rPr>
        <w:t>Trinkwasserversorgung vorausschauend planen</w:t>
      </w:r>
    </w:p>
    <w:p w14:paraId="1AF7D994" w14:textId="0127E8CC" w:rsidR="007536E6" w:rsidRPr="00642137" w:rsidRDefault="007536E6" w:rsidP="00D90D52">
      <w:pPr>
        <w:spacing w:before="120" w:line="300" w:lineRule="exact"/>
        <w:rPr>
          <w:rFonts w:eastAsia="Times New Roman"/>
          <w:szCs w:val="18"/>
          <w:lang w:val="de-AT" w:eastAsia="de-AT"/>
        </w:rPr>
      </w:pPr>
      <w:r w:rsidRPr="00642137">
        <w:rPr>
          <w:rFonts w:eastAsia="Times New Roman"/>
          <w:szCs w:val="18"/>
          <w:lang w:val="de-AT" w:eastAsia="de-AT"/>
        </w:rPr>
        <w:t xml:space="preserve">Die KI-gestützte Auswertung soll künftig nicht nur dabei helfen, akute Probleme schneller zu erkennen. Die gewonnenen Daten können auch für </w:t>
      </w:r>
      <w:r w:rsidRPr="00DF6DAE">
        <w:rPr>
          <w:rFonts w:eastAsia="Times New Roman"/>
          <w:szCs w:val="18"/>
          <w:lang w:val="de-AT" w:eastAsia="de-AT"/>
        </w:rPr>
        <w:t>die Bedarfsplanung, die Optimierung des Betriebs sowie langfristige Infrastrukturentscheidungen</w:t>
      </w:r>
      <w:r w:rsidRPr="00642137">
        <w:rPr>
          <w:rFonts w:eastAsia="Times New Roman"/>
          <w:szCs w:val="18"/>
          <w:lang w:val="de-AT" w:eastAsia="de-AT"/>
        </w:rPr>
        <w:t xml:space="preserve"> genutzt werden. Damit entsteht eine fundierte Datengrundlage etwa für Wartungsmaßnahmen, Investitionen oder die Planung der kommunalen Entwicklung.</w:t>
      </w:r>
      <w:r w:rsidR="00343D04">
        <w:rPr>
          <w:rFonts w:eastAsia="Times New Roman"/>
          <w:szCs w:val="18"/>
          <w:lang w:val="de-AT" w:eastAsia="de-AT"/>
        </w:rPr>
        <w:t xml:space="preserve"> </w:t>
      </w:r>
      <w:r w:rsidRPr="00642137">
        <w:rPr>
          <w:rFonts w:eastAsia="Times New Roman"/>
          <w:szCs w:val="18"/>
          <w:lang w:val="de-AT" w:eastAsia="de-AT"/>
        </w:rPr>
        <w:t xml:space="preserve">„Wir wollen zeigen, wie aus vorhandenen Daten konkrete Handlungsoptionen für Gemeinden entstehen können“, so </w:t>
      </w:r>
      <w:r w:rsidR="00343D04" w:rsidRPr="00343D04">
        <w:rPr>
          <w:rFonts w:eastAsia="Times New Roman"/>
          <w:b/>
          <w:bCs/>
          <w:szCs w:val="18"/>
          <w:lang w:val="de-AT" w:eastAsia="de-AT"/>
        </w:rPr>
        <w:t>Heimo</w:t>
      </w:r>
      <w:r w:rsidR="00343D04">
        <w:rPr>
          <w:rFonts w:eastAsia="Times New Roman"/>
          <w:szCs w:val="18"/>
          <w:lang w:val="de-AT" w:eastAsia="de-AT"/>
        </w:rPr>
        <w:t xml:space="preserve"> </w:t>
      </w:r>
      <w:r w:rsidRPr="00343D04">
        <w:rPr>
          <w:rFonts w:eastAsia="Times New Roman"/>
          <w:b/>
          <w:bCs/>
          <w:szCs w:val="18"/>
          <w:lang w:val="de-AT" w:eastAsia="de-AT"/>
        </w:rPr>
        <w:t>Hirner</w:t>
      </w:r>
      <w:r w:rsidRPr="00642137">
        <w:rPr>
          <w:rFonts w:eastAsia="Times New Roman"/>
          <w:szCs w:val="18"/>
          <w:lang w:val="de-AT" w:eastAsia="de-AT"/>
        </w:rPr>
        <w:t>. „Wenn eine Gemeinde frühzeitig erkennt, wie sich Verbrauch und Ressourcen entwickeln, kann sie gezielter handeln, statt erst dann zu reagieren, wenn ein Engpass bereits eingetreten ist.“</w:t>
      </w:r>
    </w:p>
    <w:p w14:paraId="3162B113" w14:textId="77777777" w:rsidR="007536E6" w:rsidRPr="00642137" w:rsidRDefault="007536E6" w:rsidP="00D90D52">
      <w:pPr>
        <w:spacing w:before="120" w:line="300" w:lineRule="exact"/>
        <w:outlineLvl w:val="1"/>
        <w:rPr>
          <w:rFonts w:eastAsia="Times New Roman"/>
          <w:b/>
          <w:szCs w:val="18"/>
          <w:lang w:val="de-AT" w:eastAsia="de-AT"/>
        </w:rPr>
      </w:pPr>
      <w:r w:rsidRPr="00642137">
        <w:rPr>
          <w:rFonts w:eastAsia="Times New Roman"/>
          <w:b/>
          <w:szCs w:val="18"/>
          <w:lang w:val="de-AT" w:eastAsia="de-AT"/>
        </w:rPr>
        <w:t>Blaupause für andere Gemeinden</w:t>
      </w:r>
    </w:p>
    <w:p w14:paraId="322FEE9F" w14:textId="77777777" w:rsidR="007536E6" w:rsidRPr="00642137" w:rsidRDefault="007536E6" w:rsidP="00D90D52">
      <w:pPr>
        <w:spacing w:before="120" w:line="300" w:lineRule="exact"/>
        <w:rPr>
          <w:rFonts w:eastAsia="Times New Roman"/>
          <w:szCs w:val="18"/>
          <w:lang w:val="de-AT" w:eastAsia="de-AT"/>
        </w:rPr>
      </w:pPr>
      <w:r w:rsidRPr="00642137">
        <w:rPr>
          <w:rFonts w:eastAsia="Times New Roman"/>
          <w:szCs w:val="18"/>
          <w:lang w:val="de-AT" w:eastAsia="de-AT"/>
        </w:rPr>
        <w:t xml:space="preserve">Neuhaus dient dabei als </w:t>
      </w:r>
      <w:r w:rsidRPr="00DF6DAE">
        <w:rPr>
          <w:rFonts w:eastAsia="Times New Roman"/>
          <w:szCs w:val="18"/>
          <w:lang w:val="de-AT" w:eastAsia="de-AT"/>
        </w:rPr>
        <w:t>Demonstrator für weitere Kommunen.</w:t>
      </w:r>
      <w:r w:rsidRPr="00642137">
        <w:rPr>
          <w:rFonts w:eastAsia="Times New Roman"/>
          <w:szCs w:val="18"/>
          <w:lang w:val="de-AT" w:eastAsia="de-AT"/>
        </w:rPr>
        <w:t xml:space="preserve"> Bis Ende des Jahres soll ein Leitfaden entstehen, der die Erkenntnisse und Erfahrungen aus dem Pilotprojekt für andere Gemeinden nutzbar macht. Geplant ist zudem ein Bürgerportal, das Informationen zum eigenen Wasserverbrauch bereitstellt und bei ungewöhnlichen Verbrauchswerten oder möglichen Versorgungsengpässen warnen kann.</w:t>
      </w:r>
    </w:p>
    <w:p w14:paraId="3B57E31B" w14:textId="7D227F4D" w:rsidR="007536E6" w:rsidRPr="00F609CE" w:rsidRDefault="007536E6" w:rsidP="00F609CE">
      <w:pPr>
        <w:spacing w:before="120" w:line="300" w:lineRule="exact"/>
        <w:rPr>
          <w:rFonts w:eastAsia="Times New Roman"/>
          <w:szCs w:val="18"/>
          <w:lang w:val="de-AT" w:eastAsia="de-AT"/>
        </w:rPr>
      </w:pPr>
      <w:r w:rsidRPr="00642137">
        <w:rPr>
          <w:rFonts w:eastAsia="Times New Roman"/>
          <w:szCs w:val="18"/>
          <w:lang w:val="de-AT" w:eastAsia="de-AT"/>
        </w:rPr>
        <w:t xml:space="preserve">Damit verfolgt das Projekt einen über Neuhaus hinausgehenden Anspruch: Es soll zeigen, wie Digitalisierung, Künstliche Intelligenz und wissenschaftliche Expertise dazu beitragen können, die Wasserversorgung auch unter sich verändernden klimatischen Bedingungen </w:t>
      </w:r>
      <w:r w:rsidRPr="00DF6DAE">
        <w:rPr>
          <w:rFonts w:eastAsia="Times New Roman"/>
          <w:szCs w:val="18"/>
          <w:lang w:val="de-AT" w:eastAsia="de-AT"/>
        </w:rPr>
        <w:t>resilient, effizient und vorausschauend z</w:t>
      </w:r>
      <w:r w:rsidRPr="00642137">
        <w:rPr>
          <w:rFonts w:eastAsia="Times New Roman"/>
          <w:szCs w:val="18"/>
          <w:lang w:val="de-AT" w:eastAsia="de-AT"/>
        </w:rPr>
        <w:t>u gestalten.</w:t>
      </w:r>
    </w:p>
    <w:p w14:paraId="6DEDB8EF" w14:textId="4731CAD3" w:rsidR="00092787" w:rsidRDefault="00092787" w:rsidP="00F609CE">
      <w:pPr>
        <w:spacing w:before="120" w:line="300" w:lineRule="exact"/>
        <w:rPr>
          <w:rFonts w:eastAsia="Times New Roman"/>
          <w:b/>
          <w:bCs/>
          <w:szCs w:val="18"/>
          <w:lang w:val="de-AT" w:eastAsia="de-AT"/>
        </w:rPr>
      </w:pPr>
      <w:proofErr w:type="spellStart"/>
      <w:r w:rsidRPr="00092787">
        <w:rPr>
          <w:rFonts w:eastAsia="Times New Roman"/>
          <w:b/>
          <w:bCs/>
          <w:szCs w:val="18"/>
          <w:lang w:val="de-AT" w:eastAsia="de-AT"/>
        </w:rPr>
        <w:t>Factbox</w:t>
      </w:r>
      <w:proofErr w:type="spellEnd"/>
      <w:r w:rsidR="00F609CE">
        <w:rPr>
          <w:rFonts w:eastAsia="Times New Roman"/>
          <w:b/>
          <w:bCs/>
          <w:szCs w:val="18"/>
          <w:lang w:val="de-AT" w:eastAsia="de-AT"/>
        </w:rPr>
        <w:t xml:space="preserve"> </w:t>
      </w:r>
      <w:proofErr w:type="spellStart"/>
      <w:r w:rsidR="00F609CE">
        <w:rPr>
          <w:rFonts w:eastAsia="Times New Roman"/>
          <w:b/>
          <w:bCs/>
          <w:szCs w:val="18"/>
          <w:lang w:val="de-AT" w:eastAsia="de-AT"/>
        </w:rPr>
        <w:t>WasserRadar</w:t>
      </w:r>
      <w:proofErr w:type="spellEnd"/>
      <w:r w:rsidR="00F609CE">
        <w:rPr>
          <w:rFonts w:eastAsia="Times New Roman"/>
          <w:b/>
          <w:bCs/>
          <w:szCs w:val="18"/>
          <w:lang w:val="de-AT" w:eastAsia="de-AT"/>
        </w:rPr>
        <w:t xml:space="preserve"> Kärnten</w:t>
      </w:r>
    </w:p>
    <w:p w14:paraId="7ADE95CB" w14:textId="45882554" w:rsidR="00092787" w:rsidRPr="00092787" w:rsidRDefault="00092787" w:rsidP="00F609CE">
      <w:pPr>
        <w:spacing w:before="120" w:line="300" w:lineRule="exact"/>
        <w:rPr>
          <w:rFonts w:eastAsia="Times New Roman"/>
          <w:szCs w:val="18"/>
          <w:lang w:val="de-AT" w:eastAsia="de-AT"/>
        </w:rPr>
      </w:pPr>
      <w:r>
        <w:rPr>
          <w:rFonts w:eastAsia="Times New Roman"/>
          <w:b/>
          <w:bCs/>
          <w:szCs w:val="18"/>
          <w:lang w:val="de-AT" w:eastAsia="de-AT"/>
        </w:rPr>
        <w:t xml:space="preserve">(Stand </w:t>
      </w:r>
      <w:r w:rsidR="004D598B">
        <w:rPr>
          <w:rFonts w:eastAsia="Times New Roman"/>
          <w:b/>
          <w:bCs/>
          <w:szCs w:val="18"/>
          <w:lang w:val="de-AT" w:eastAsia="de-AT"/>
        </w:rPr>
        <w:t>August</w:t>
      </w:r>
      <w:r>
        <w:rPr>
          <w:rFonts w:eastAsia="Times New Roman"/>
          <w:b/>
          <w:bCs/>
          <w:szCs w:val="18"/>
          <w:lang w:val="de-AT" w:eastAsia="de-AT"/>
        </w:rPr>
        <w:t xml:space="preserve"> 2026)</w:t>
      </w:r>
    </w:p>
    <w:p w14:paraId="463569C3" w14:textId="1EC739D0" w:rsidR="00F609CE" w:rsidRPr="00F609CE" w:rsidRDefault="00F609CE" w:rsidP="00F609CE">
      <w:pPr>
        <w:pStyle w:val="PA8Boilerplate"/>
        <w:numPr>
          <w:ilvl w:val="0"/>
          <w:numId w:val="20"/>
        </w:numPr>
        <w:spacing w:before="120" w:after="0" w:line="300" w:lineRule="exact"/>
        <w:rPr>
          <w:lang w:val="de-AT"/>
        </w:rPr>
      </w:pPr>
      <w:r w:rsidRPr="00F609CE">
        <w:rPr>
          <w:lang w:val="de-AT"/>
        </w:rPr>
        <w:t>Pilotgemeinde: Neuhaus, Kärnten</w:t>
      </w:r>
    </w:p>
    <w:p w14:paraId="0A274326" w14:textId="21C5B00F" w:rsidR="00F609CE" w:rsidRPr="00F609CE" w:rsidRDefault="00F609CE" w:rsidP="00F609CE">
      <w:pPr>
        <w:pStyle w:val="PA8Boilerplate"/>
        <w:numPr>
          <w:ilvl w:val="0"/>
          <w:numId w:val="20"/>
        </w:numPr>
        <w:spacing w:before="120" w:after="0" w:line="300" w:lineRule="exact"/>
        <w:rPr>
          <w:lang w:val="de-AT"/>
        </w:rPr>
      </w:pPr>
      <w:r w:rsidRPr="00F609CE">
        <w:rPr>
          <w:lang w:val="de-AT"/>
        </w:rPr>
        <w:lastRenderedPageBreak/>
        <w:t>Ziel: Wasserversorgung mithilfe von Digitalisierung und Künstlicher Intelligenz resilienter und effizienter gestalten</w:t>
      </w:r>
    </w:p>
    <w:p w14:paraId="1F47AC19" w14:textId="75D4F2AA" w:rsidR="00F609CE" w:rsidRPr="00F609CE" w:rsidRDefault="00F609CE" w:rsidP="00F609CE">
      <w:pPr>
        <w:pStyle w:val="PA8Boilerplate"/>
        <w:numPr>
          <w:ilvl w:val="0"/>
          <w:numId w:val="20"/>
        </w:numPr>
        <w:spacing w:before="120" w:after="0" w:line="300" w:lineRule="exact"/>
        <w:rPr>
          <w:lang w:val="de-AT"/>
        </w:rPr>
      </w:pPr>
      <w:r w:rsidRPr="00F609CE">
        <w:rPr>
          <w:lang w:val="de-AT"/>
        </w:rPr>
        <w:t>Datenbasis: Digitale Echtzeitdaten zu Wasserverbrauch und Wasserversorgung</w:t>
      </w:r>
    </w:p>
    <w:p w14:paraId="1BA203C4" w14:textId="790362C2" w:rsidR="00F609CE" w:rsidRPr="00F609CE" w:rsidRDefault="00F609CE" w:rsidP="00F609CE">
      <w:pPr>
        <w:pStyle w:val="PA8Boilerplate"/>
        <w:numPr>
          <w:ilvl w:val="0"/>
          <w:numId w:val="20"/>
        </w:numPr>
        <w:spacing w:before="120" w:after="0" w:line="300" w:lineRule="exact"/>
        <w:rPr>
          <w:lang w:val="de-AT"/>
        </w:rPr>
      </w:pPr>
      <w:r w:rsidRPr="00F609CE">
        <w:rPr>
          <w:lang w:val="de-AT"/>
        </w:rPr>
        <w:t>KI-Einsatz: Automatisierte Analyse von Verbrauchsmustern und Erkennung von Auffälligkeiten und möglichen Wasserverlusten</w:t>
      </w:r>
    </w:p>
    <w:p w14:paraId="31773106" w14:textId="6374F765" w:rsidR="00F609CE" w:rsidRPr="00F609CE" w:rsidRDefault="00F609CE" w:rsidP="00F609CE">
      <w:pPr>
        <w:pStyle w:val="PA8Boilerplate"/>
        <w:numPr>
          <w:ilvl w:val="0"/>
          <w:numId w:val="20"/>
        </w:numPr>
        <w:spacing w:before="120" w:after="0" w:line="300" w:lineRule="exact"/>
        <w:rPr>
          <w:lang w:val="de-AT"/>
        </w:rPr>
      </w:pPr>
      <w:r w:rsidRPr="00F609CE">
        <w:rPr>
          <w:lang w:val="de-AT"/>
        </w:rPr>
        <w:t>Nutzen: Frühzeitige Erkennung von Problemen, Ressourcenschonung, geringere Betriebskosten und bessere Bedarfsplanung</w:t>
      </w:r>
    </w:p>
    <w:p w14:paraId="44A07D35" w14:textId="610A44FD" w:rsidR="00F609CE" w:rsidRPr="00F609CE" w:rsidRDefault="00F609CE" w:rsidP="00F609CE">
      <w:pPr>
        <w:pStyle w:val="PA8Boilerplate"/>
        <w:numPr>
          <w:ilvl w:val="0"/>
          <w:numId w:val="20"/>
        </w:numPr>
        <w:spacing w:before="120" w:after="0" w:line="300" w:lineRule="exact"/>
        <w:rPr>
          <w:lang w:val="de-AT"/>
        </w:rPr>
      </w:pPr>
      <w:r w:rsidRPr="00F609CE">
        <w:rPr>
          <w:lang w:val="de-AT"/>
        </w:rPr>
        <w:t xml:space="preserve"> Perspektive: Datengrundlage für Infrastrukturinvestitionen und kommunale Planung</w:t>
      </w:r>
    </w:p>
    <w:p w14:paraId="5BF045C6" w14:textId="37A04C94" w:rsidR="00F609CE" w:rsidRPr="00F609CE" w:rsidRDefault="00F609CE" w:rsidP="00F609CE">
      <w:pPr>
        <w:pStyle w:val="PA8Boilerplate"/>
        <w:numPr>
          <w:ilvl w:val="0"/>
          <w:numId w:val="20"/>
        </w:numPr>
        <w:spacing w:before="120" w:after="0" w:line="300" w:lineRule="exact"/>
        <w:rPr>
          <w:lang w:val="de-AT"/>
        </w:rPr>
      </w:pPr>
      <w:r w:rsidRPr="00F609CE">
        <w:rPr>
          <w:lang w:val="de-AT"/>
        </w:rPr>
        <w:t>Bürger*innen: Geplantes Portal mit Informationen zum eigenen Wasserverbrauch und Warnungen bei ungewöhnlichen Werten</w:t>
      </w:r>
    </w:p>
    <w:p w14:paraId="2BB1AFDF" w14:textId="54B48565" w:rsidR="00F609CE" w:rsidRPr="00F609CE" w:rsidRDefault="00F609CE" w:rsidP="00F609CE">
      <w:pPr>
        <w:pStyle w:val="PA8Boilerplate"/>
        <w:numPr>
          <w:ilvl w:val="0"/>
          <w:numId w:val="20"/>
        </w:numPr>
        <w:spacing w:before="120" w:after="0" w:line="300" w:lineRule="exact"/>
        <w:rPr>
          <w:lang w:val="de-AT"/>
        </w:rPr>
      </w:pPr>
      <w:r w:rsidRPr="00F609CE">
        <w:rPr>
          <w:lang w:val="de-AT"/>
        </w:rPr>
        <w:t>Projektpartner: Software Competence Center Hagenberg, Hochschule Campus Wien und weitere Partner</w:t>
      </w:r>
    </w:p>
    <w:p w14:paraId="5AB4C9EA" w14:textId="03BFEA80" w:rsidR="00F609CE" w:rsidRPr="00F609CE" w:rsidRDefault="00F609CE" w:rsidP="00F609CE">
      <w:pPr>
        <w:pStyle w:val="PA8Boilerplate"/>
        <w:numPr>
          <w:ilvl w:val="0"/>
          <w:numId w:val="20"/>
        </w:numPr>
        <w:spacing w:before="120" w:after="0" w:line="300" w:lineRule="exact"/>
        <w:rPr>
          <w:lang w:val="de-AT"/>
        </w:rPr>
      </w:pPr>
      <w:r w:rsidRPr="00F609CE">
        <w:rPr>
          <w:lang w:val="de-AT"/>
        </w:rPr>
        <w:t>Förderung: 175.000 Euro durch das Gemeindereferat des Landes Kärnten</w:t>
      </w:r>
    </w:p>
    <w:p w14:paraId="3C10B2C2" w14:textId="6ECFC858" w:rsidR="00092787" w:rsidRPr="00F609CE" w:rsidRDefault="00F609CE" w:rsidP="00F609CE">
      <w:pPr>
        <w:pStyle w:val="PA8Boilerplate"/>
        <w:numPr>
          <w:ilvl w:val="0"/>
          <w:numId w:val="20"/>
        </w:numPr>
        <w:spacing w:before="120" w:after="0" w:line="300" w:lineRule="exact"/>
        <w:rPr>
          <w:lang w:val="de-AT"/>
        </w:rPr>
      </w:pPr>
      <w:r w:rsidRPr="00F609CE">
        <w:rPr>
          <w:rFonts w:eastAsia="Times"/>
          <w:lang w:val="de-AT"/>
        </w:rPr>
        <w:t>Ergebnis für andere Gemeinden: Ein Leitfaden zur Übertragbarkeit der Erkenntnisse soll bis Ende 2026 vorliegen</w:t>
      </w:r>
    </w:p>
    <w:p w14:paraId="19BD06F0" w14:textId="77777777" w:rsidR="00F609CE" w:rsidRDefault="00F609CE" w:rsidP="00C71953">
      <w:pPr>
        <w:pStyle w:val="PA8Boilerplate"/>
        <w:rPr>
          <w:b/>
          <w:bCs/>
          <w:lang w:val="de-AT" w:eastAsia="de-AT"/>
        </w:rPr>
      </w:pPr>
    </w:p>
    <w:p w14:paraId="6E68ED34" w14:textId="697A73E5" w:rsidR="00F166CA" w:rsidRPr="00C71953" w:rsidRDefault="00C71953" w:rsidP="00C71953">
      <w:pPr>
        <w:pStyle w:val="PA8Boilerplate"/>
        <w:rPr>
          <w:b/>
          <w:bCs/>
          <w:lang w:val="de-AT" w:eastAsia="de-AT"/>
        </w:rPr>
      </w:pPr>
      <w:r w:rsidRPr="00C71953">
        <w:rPr>
          <w:b/>
          <w:bCs/>
          <w:lang w:val="de-AT" w:eastAsia="de-AT"/>
        </w:rPr>
        <w:t>Hochschule Campus Wien</w:t>
      </w:r>
    </w:p>
    <w:p w14:paraId="69CA0894" w14:textId="0B420094" w:rsidR="002059C5" w:rsidRPr="001B50E2" w:rsidRDefault="002059C5" w:rsidP="002059C5">
      <w:pPr>
        <w:pStyle w:val="PA8Boilerplate"/>
        <w:rPr>
          <w:rStyle w:val="FHCWTextZchn"/>
        </w:rPr>
      </w:pPr>
      <w:r w:rsidRPr="001B50E2">
        <w:t xml:space="preserve">Mit </w:t>
      </w:r>
      <w:r w:rsidR="0084199C">
        <w:t>über</w:t>
      </w:r>
      <w:r w:rsidRPr="001B50E2">
        <w:t xml:space="preserve"> </w:t>
      </w:r>
      <w:r w:rsidR="001669A7">
        <w:t>9</w:t>
      </w:r>
      <w:r w:rsidRPr="001B50E2">
        <w:t>.</w:t>
      </w:r>
      <w:r w:rsidR="0084199C">
        <w:t>0</w:t>
      </w:r>
      <w:r w:rsidRPr="001B50E2">
        <w:t>00 Studierenden a</w:t>
      </w:r>
      <w:r w:rsidR="0084199C">
        <w:t xml:space="preserve">m Campus Altes Landgut, einem weiteren </w:t>
      </w:r>
      <w:r w:rsidRPr="001B50E2">
        <w:t xml:space="preserve">Standort und </w:t>
      </w:r>
      <w:r>
        <w:t>zwei</w:t>
      </w:r>
      <w:r w:rsidRPr="001B50E2">
        <w:t xml:space="preserve"> Kooperationsstandorten</w:t>
      </w:r>
      <w:r w:rsidR="0084199C">
        <w:t>,</w:t>
      </w:r>
      <w:r w:rsidRPr="001B50E2">
        <w:t xml:space="preserve"> ist die </w:t>
      </w:r>
      <w:r>
        <w:t>Hochschule</w:t>
      </w:r>
      <w:r w:rsidRPr="001B50E2">
        <w:t xml:space="preserve"> </w:t>
      </w:r>
      <w:r w:rsidRPr="001B50E2">
        <w:rPr>
          <w:rStyle w:val="FHCWTextZchn"/>
        </w:rPr>
        <w:t xml:space="preserve">Campus Wien die größte </w:t>
      </w:r>
      <w:r w:rsidR="009D0A05">
        <w:rPr>
          <w:rStyle w:val="FHCWTextZchn"/>
        </w:rPr>
        <w:t xml:space="preserve">Fachhochschule </w:t>
      </w:r>
      <w:r w:rsidRPr="001B50E2">
        <w:rPr>
          <w:rStyle w:val="FHCWTextZchn"/>
        </w:rPr>
        <w:t>Österreichs. In den Departments Angewandte Pflegewissenschaft, Applied Life Sciences, Bauen und Gestalten, Gesundheitswissenschaften, Sozial</w:t>
      </w:r>
      <w:r w:rsidR="001669A7">
        <w:rPr>
          <w:rStyle w:val="FHCWTextZchn"/>
        </w:rPr>
        <w:t>wissenschaften</w:t>
      </w:r>
      <w:r w:rsidRPr="001B50E2">
        <w:rPr>
          <w:rStyle w:val="FHCWTextZchn"/>
        </w:rPr>
        <w:t xml:space="preserve">, Technik sowie Verwaltung, Wirtschaft, Sicherheit, Politik steht ein Angebot von </w:t>
      </w:r>
      <w:r w:rsidR="0084199C">
        <w:rPr>
          <w:rStyle w:val="FHCWTextZchn"/>
        </w:rPr>
        <w:t>mehr als</w:t>
      </w:r>
      <w:r w:rsidRPr="001B50E2">
        <w:rPr>
          <w:rStyle w:val="FHCWTextZchn"/>
        </w:rPr>
        <w:t xml:space="preserve"> 70 Studien</w:t>
      </w:r>
      <w:r>
        <w:rPr>
          <w:rStyle w:val="FHCWTextZchn"/>
        </w:rPr>
        <w:t xml:space="preserve">programmen </w:t>
      </w:r>
      <w:r w:rsidRPr="001B50E2">
        <w:rPr>
          <w:rStyle w:val="FHCWTextZchn"/>
        </w:rPr>
        <w:t xml:space="preserve">in berufsbegleitender und Vollzeit-Form zur Auswahl. </w:t>
      </w:r>
      <w:bookmarkStart w:id="0" w:name="_Hlk143854476"/>
      <w:r w:rsidRPr="001B50E2">
        <w:rPr>
          <w:rStyle w:val="FHCWTextZchn"/>
        </w:rPr>
        <w:t xml:space="preserve">Anwendungsbezogene Forschung und Entwicklung wird in </w:t>
      </w:r>
      <w:r w:rsidR="0087655B">
        <w:rPr>
          <w:rStyle w:val="FHCWTextZchn"/>
        </w:rPr>
        <w:t>neun</w:t>
      </w:r>
      <w:r w:rsidRPr="001B50E2">
        <w:rPr>
          <w:rStyle w:val="FHCWTextZchn"/>
        </w:rPr>
        <w:t xml:space="preserve"> fachspezifischen </w:t>
      </w:r>
      <w:r w:rsidR="00F86A03">
        <w:rPr>
          <w:rStyle w:val="FHCWTextZchn"/>
        </w:rPr>
        <w:t>Forschungs</w:t>
      </w:r>
      <w:r w:rsidRPr="001B50E2">
        <w:rPr>
          <w:rStyle w:val="FHCWTextZchn"/>
        </w:rPr>
        <w:t>zentren gebündelt</w:t>
      </w:r>
      <w:bookmarkEnd w:id="0"/>
      <w:r w:rsidRPr="001B50E2">
        <w:rPr>
          <w:rStyle w:val="FHCWTextZchn"/>
        </w:rPr>
        <w:t xml:space="preserve">. Fort- und Weiterbildung in Form von Seminaren, Modulen und Zertifikatsprogrammen deckt die </w:t>
      </w:r>
      <w:r>
        <w:rPr>
          <w:rStyle w:val="FHCWTextZchn"/>
        </w:rPr>
        <w:t>Hochschule</w:t>
      </w:r>
      <w:r w:rsidRPr="001B50E2">
        <w:rPr>
          <w:rStyle w:val="FHCWTextZchn"/>
        </w:rPr>
        <w:t xml:space="preserve"> über die Campus Wien Academy ab. </w:t>
      </w:r>
      <w:r w:rsidR="0084199C">
        <w:rPr>
          <w:rStyle w:val="FHCWTextZchn"/>
        </w:rPr>
        <w:br/>
      </w:r>
      <w:r w:rsidRPr="001B50E2">
        <w:rPr>
          <w:rStyle w:val="FHCWTextZchn"/>
        </w:rPr>
        <w:t xml:space="preserve">Die </w:t>
      </w:r>
      <w:r>
        <w:rPr>
          <w:rStyle w:val="FHCWTextZchn"/>
        </w:rPr>
        <w:t>Hochschule Campus Wien</w:t>
      </w:r>
      <w:r w:rsidRPr="001B50E2">
        <w:rPr>
          <w:rStyle w:val="FHCWTextZchn"/>
        </w:rPr>
        <w:t xml:space="preserve"> ist Gründungsmitglied im Bündnis Nachhaltige Hochschulen.</w:t>
      </w:r>
    </w:p>
    <w:p w14:paraId="06B816DF" w14:textId="77777777" w:rsidR="002059C5" w:rsidRPr="008B152C" w:rsidRDefault="002059C5" w:rsidP="002059C5">
      <w:pPr>
        <w:pStyle w:val="PA8Boilerplate"/>
        <w:rPr>
          <w:rStyle w:val="Hyperlink"/>
          <w:rFonts w:eastAsiaTheme="majorEastAsia"/>
          <w:lang w:val="de-AT"/>
        </w:rPr>
      </w:pPr>
      <w:r w:rsidRPr="008B152C">
        <w:rPr>
          <w:rStyle w:val="FHCWTextZchn"/>
          <w:lang w:val="de-AT"/>
        </w:rPr>
        <w:t xml:space="preserve">&gt; Besuchen Sie unseren Press Room: </w:t>
      </w:r>
      <w:hyperlink r:id="rId8" w:history="1">
        <w:r w:rsidRPr="009546FC">
          <w:rPr>
            <w:rStyle w:val="Hyperlink"/>
            <w:rFonts w:eastAsia="Times"/>
            <w:lang w:val="de-AT"/>
          </w:rPr>
          <w:t>www.hcw.ac.at/pressroom</w:t>
        </w:r>
      </w:hyperlink>
    </w:p>
    <w:p w14:paraId="37161246" w14:textId="4AB6747C" w:rsidR="0067205F" w:rsidRDefault="0067205F" w:rsidP="0067205F">
      <w:pPr>
        <w:pStyle w:val="PA7HeadlineBoilerplate"/>
        <w:rPr>
          <w:lang w:val="de-AT" w:eastAsia="de-AT"/>
        </w:rPr>
      </w:pPr>
      <w:r>
        <w:rPr>
          <w:lang w:val="de-AT" w:eastAsia="de-AT"/>
        </w:rPr>
        <w:t>Rückfragehinweis</w:t>
      </w:r>
    </w:p>
    <w:p w14:paraId="217360AF" w14:textId="0D377ABE" w:rsidR="00C71953" w:rsidRPr="00675ADA" w:rsidRDefault="00511F82" w:rsidP="00C71953">
      <w:pPr>
        <w:spacing w:after="60"/>
        <w:rPr>
          <w:rFonts w:eastAsia="Times New Roman"/>
          <w:szCs w:val="18"/>
          <w:lang w:val="de-AT" w:eastAsia="de-AT"/>
        </w:rPr>
      </w:pPr>
      <w:r>
        <w:rPr>
          <w:rFonts w:eastAsia="Times New Roman"/>
          <w:szCs w:val="18"/>
          <w:lang w:eastAsia="de-AT"/>
        </w:rPr>
        <w:t xml:space="preserve">Hochschule Campus Wien </w:t>
      </w:r>
      <w:r w:rsidR="00C71953" w:rsidRPr="00E261EF">
        <w:rPr>
          <w:rFonts w:eastAsia="Times New Roman"/>
          <w:szCs w:val="18"/>
          <w:lang w:eastAsia="de-AT"/>
        </w:rPr>
        <w:t xml:space="preserve"> </w:t>
      </w:r>
      <w:r w:rsidR="00C71953" w:rsidRPr="00E261EF">
        <w:rPr>
          <w:rFonts w:eastAsia="Times New Roman"/>
          <w:szCs w:val="18"/>
          <w:lang w:eastAsia="de-AT"/>
        </w:rPr>
        <w:br/>
        <w:t>Silvia Haselhuhn, MA</w:t>
      </w:r>
      <w:r w:rsidR="00C71953">
        <w:rPr>
          <w:rFonts w:eastAsia="Times New Roman"/>
          <w:szCs w:val="18"/>
          <w:lang w:eastAsia="de-AT"/>
        </w:rPr>
        <w:t>, MSc</w:t>
      </w:r>
      <w:r w:rsidR="00C71953" w:rsidRPr="00E261EF">
        <w:rPr>
          <w:rFonts w:eastAsia="Times New Roman"/>
          <w:szCs w:val="18"/>
          <w:lang w:eastAsia="de-AT"/>
        </w:rPr>
        <w:t xml:space="preserve"> </w:t>
      </w:r>
      <w:r w:rsidR="00C71953" w:rsidRPr="00E261EF">
        <w:rPr>
          <w:rFonts w:eastAsia="Times New Roman"/>
          <w:szCs w:val="18"/>
          <w:lang w:eastAsia="de-AT"/>
        </w:rPr>
        <w:br/>
      </w:r>
      <w:r w:rsidR="00C71953">
        <w:rPr>
          <w:rFonts w:eastAsia="Times New Roman"/>
          <w:szCs w:val="18"/>
          <w:lang w:eastAsia="de-AT"/>
        </w:rPr>
        <w:t>Teamleiterin Public Relations</w:t>
      </w:r>
      <w:r w:rsidR="00C71953" w:rsidRPr="00E261EF">
        <w:rPr>
          <w:rFonts w:eastAsia="Times New Roman"/>
          <w:szCs w:val="18"/>
          <w:lang w:eastAsia="de-AT"/>
        </w:rPr>
        <w:br/>
        <w:t>+43 1 606 68 77-64</w:t>
      </w:r>
      <w:r w:rsidR="00C71953">
        <w:rPr>
          <w:rFonts w:eastAsia="Times New Roman"/>
          <w:szCs w:val="18"/>
          <w:lang w:eastAsia="de-AT"/>
        </w:rPr>
        <w:t>41</w:t>
      </w:r>
      <w:r w:rsidR="00C71953" w:rsidRPr="00E261EF">
        <w:rPr>
          <w:rFonts w:eastAsia="Times New Roman"/>
          <w:szCs w:val="18"/>
          <w:lang w:eastAsia="de-AT"/>
        </w:rPr>
        <w:t xml:space="preserve"> </w:t>
      </w:r>
      <w:r w:rsidR="00C71953" w:rsidRPr="00E261EF">
        <w:rPr>
          <w:rFonts w:eastAsia="Times New Roman"/>
          <w:szCs w:val="18"/>
          <w:lang w:eastAsia="de-AT"/>
        </w:rPr>
        <w:br/>
      </w:r>
      <w:hyperlink r:id="rId9" w:history="1">
        <w:r w:rsidR="00675ADA" w:rsidRPr="005E5A71">
          <w:rPr>
            <w:rStyle w:val="Hyperlink"/>
            <w:rFonts w:eastAsia="Times New Roman"/>
            <w:szCs w:val="18"/>
            <w:lang w:eastAsia="de-AT"/>
          </w:rPr>
          <w:t>silvia.haselhuhn@hcw.ac.at</w:t>
        </w:r>
      </w:hyperlink>
      <w:r w:rsidR="00675ADA">
        <w:rPr>
          <w:rFonts w:eastAsia="Times New Roman"/>
          <w:szCs w:val="18"/>
          <w:lang w:eastAsia="de-AT"/>
        </w:rPr>
        <w:t xml:space="preserve"> </w:t>
      </w:r>
      <w:r w:rsidR="00C71953" w:rsidRPr="00E261EF">
        <w:rPr>
          <w:rFonts w:eastAsia="Times New Roman"/>
          <w:szCs w:val="18"/>
          <w:lang w:eastAsia="de-AT"/>
        </w:rPr>
        <w:t xml:space="preserve"> </w:t>
      </w:r>
      <w:r w:rsidR="00C71953" w:rsidRPr="00E261EF">
        <w:rPr>
          <w:rFonts w:eastAsia="Times New Roman"/>
          <w:szCs w:val="18"/>
          <w:lang w:eastAsia="de-AT"/>
        </w:rPr>
        <w:br/>
      </w:r>
      <w:hyperlink r:id="rId10" w:history="1">
        <w:r w:rsidR="00675ADA" w:rsidRPr="005E5A71">
          <w:rPr>
            <w:rStyle w:val="Hyperlink"/>
            <w:lang w:val="de-AT"/>
          </w:rPr>
          <w:t>www.hcw.ac.at</w:t>
        </w:r>
      </w:hyperlink>
      <w:r w:rsidR="00675ADA">
        <w:rPr>
          <w:lang w:val="de-AT"/>
        </w:rPr>
        <w:t xml:space="preserve"> </w:t>
      </w:r>
    </w:p>
    <w:p w14:paraId="7D038579" w14:textId="77777777" w:rsidR="00A071C6" w:rsidRPr="00A071C6" w:rsidRDefault="00A071C6" w:rsidP="00A071C6">
      <w:pPr>
        <w:pStyle w:val="PA5Text"/>
        <w:jc w:val="both"/>
        <w:rPr>
          <w:szCs w:val="18"/>
          <w:lang w:val="de-AT" w:eastAsia="de-AT"/>
        </w:rPr>
      </w:pPr>
    </w:p>
    <w:p w14:paraId="0B21F242" w14:textId="77777777" w:rsidR="0067205F" w:rsidRPr="00511F82" w:rsidRDefault="0067205F" w:rsidP="0067205F">
      <w:pPr>
        <w:pStyle w:val="PA5Text"/>
        <w:jc w:val="both"/>
        <w:rPr>
          <w:szCs w:val="18"/>
          <w:lang w:val="de-AT" w:eastAsia="de-AT"/>
        </w:rPr>
      </w:pPr>
    </w:p>
    <w:sectPr w:rsidR="0067205F" w:rsidRPr="00511F82" w:rsidSect="001654FE">
      <w:headerReference w:type="default" r:id="rId11"/>
      <w:footerReference w:type="default" r:id="rId12"/>
      <w:pgSz w:w="11899" w:h="16838" w:code="9"/>
      <w:pgMar w:top="2835" w:right="1418" w:bottom="1701" w:left="1418" w:header="0" w:footer="134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238F8" w14:textId="77777777" w:rsidR="002660FC" w:rsidRDefault="002660FC">
      <w:r>
        <w:separator/>
      </w:r>
    </w:p>
  </w:endnote>
  <w:endnote w:type="continuationSeparator" w:id="0">
    <w:p w14:paraId="294C3C4E" w14:textId="77777777" w:rsidR="002660FC" w:rsidRDefault="00266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6815F" w14:textId="77777777" w:rsidR="00F863A8" w:rsidRDefault="00F863A8" w:rsidP="00CE29F8">
    <w:pPr>
      <w:pStyle w:val="Fuzeile"/>
      <w:tabs>
        <w:tab w:val="clear" w:pos="4536"/>
        <w:tab w:val="clear" w:pos="9072"/>
        <w:tab w:val="left" w:pos="406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EBA0D" w14:textId="77777777" w:rsidR="002660FC" w:rsidRDefault="002660FC">
      <w:r>
        <w:separator/>
      </w:r>
    </w:p>
  </w:footnote>
  <w:footnote w:type="continuationSeparator" w:id="0">
    <w:p w14:paraId="355B360E" w14:textId="77777777" w:rsidR="002660FC" w:rsidRDefault="002660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38734" w14:textId="2E291505" w:rsidR="00F863A8" w:rsidRDefault="001769CD" w:rsidP="00472E2D">
    <w:pPr>
      <w:pStyle w:val="Kopfzeile"/>
    </w:pPr>
    <w:r>
      <w:rPr>
        <w:noProof/>
      </w:rPr>
      <w:drawing>
        <wp:anchor distT="0" distB="0" distL="114300" distR="114300" simplePos="0" relativeHeight="251658240" behindDoc="0" locked="0" layoutInCell="1" allowOverlap="1" wp14:anchorId="79183721" wp14:editId="5C064C19">
          <wp:simplePos x="0" y="0"/>
          <wp:positionH relativeFrom="column">
            <wp:posOffset>-81102</wp:posOffset>
          </wp:positionH>
          <wp:positionV relativeFrom="paragraph">
            <wp:posOffset>395174</wp:posOffset>
          </wp:positionV>
          <wp:extent cx="1934210" cy="952500"/>
          <wp:effectExtent l="0" t="0" r="8890" b="0"/>
          <wp:wrapNone/>
          <wp:docPr id="1" name="Bild 1" descr="Ein Bild, das Schrift, Text, Logo,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descr="Ein Bild, das Schrift, Text, Logo, Grafiken enthält.&#10;&#10;KI-generierte Inhalte können fehlerhaft sein."/>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4210" cy="952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7A0AE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F7076B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E88976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9BCE9B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3B67F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5A511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D6DF4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9460C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624A8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1E0D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2962572"/>
    <w:multiLevelType w:val="hybridMultilevel"/>
    <w:tmpl w:val="627E041E"/>
    <w:lvl w:ilvl="0" w:tplc="DCC29C78">
      <w:numFmt w:val="bullet"/>
      <w:pStyle w:val="Aufzhlung1"/>
      <w:lvlText w:val=""/>
      <w:lvlJc w:val="left"/>
      <w:pPr>
        <w:tabs>
          <w:tab w:val="num" w:pos="720"/>
        </w:tabs>
        <w:ind w:left="720" w:hanging="360"/>
      </w:pPr>
      <w:rPr>
        <w:rFonts w:ascii="Symbol" w:hAnsi="Symbol" w:hint="default"/>
        <w:b/>
        <w:i w:val="0"/>
      </w:rPr>
    </w:lvl>
    <w:lvl w:ilvl="1" w:tplc="1E666E82" w:tentative="1">
      <w:start w:val="1"/>
      <w:numFmt w:val="bullet"/>
      <w:lvlText w:val="o"/>
      <w:lvlJc w:val="left"/>
      <w:pPr>
        <w:tabs>
          <w:tab w:val="num" w:pos="1440"/>
        </w:tabs>
        <w:ind w:left="1440" w:hanging="360"/>
      </w:pPr>
      <w:rPr>
        <w:rFonts w:ascii="Courier New" w:hAnsi="Courier New" w:hint="default"/>
      </w:rPr>
    </w:lvl>
    <w:lvl w:ilvl="2" w:tplc="CA8E3A22" w:tentative="1">
      <w:start w:val="1"/>
      <w:numFmt w:val="bullet"/>
      <w:lvlText w:val=""/>
      <w:lvlJc w:val="left"/>
      <w:pPr>
        <w:tabs>
          <w:tab w:val="num" w:pos="2160"/>
        </w:tabs>
        <w:ind w:left="2160" w:hanging="360"/>
      </w:pPr>
      <w:rPr>
        <w:rFonts w:ascii="Wingdings" w:hAnsi="Wingdings" w:hint="default"/>
      </w:rPr>
    </w:lvl>
    <w:lvl w:ilvl="3" w:tplc="8BD2738A" w:tentative="1">
      <w:start w:val="1"/>
      <w:numFmt w:val="bullet"/>
      <w:lvlText w:val=""/>
      <w:lvlJc w:val="left"/>
      <w:pPr>
        <w:tabs>
          <w:tab w:val="num" w:pos="2880"/>
        </w:tabs>
        <w:ind w:left="2880" w:hanging="360"/>
      </w:pPr>
      <w:rPr>
        <w:rFonts w:ascii="Symbol" w:hAnsi="Symbol" w:hint="default"/>
      </w:rPr>
    </w:lvl>
    <w:lvl w:ilvl="4" w:tplc="0DCCAC10" w:tentative="1">
      <w:start w:val="1"/>
      <w:numFmt w:val="bullet"/>
      <w:lvlText w:val="o"/>
      <w:lvlJc w:val="left"/>
      <w:pPr>
        <w:tabs>
          <w:tab w:val="num" w:pos="3600"/>
        </w:tabs>
        <w:ind w:left="3600" w:hanging="360"/>
      </w:pPr>
      <w:rPr>
        <w:rFonts w:ascii="Courier New" w:hAnsi="Courier New" w:hint="default"/>
      </w:rPr>
    </w:lvl>
    <w:lvl w:ilvl="5" w:tplc="8A5E9AA6" w:tentative="1">
      <w:start w:val="1"/>
      <w:numFmt w:val="bullet"/>
      <w:lvlText w:val=""/>
      <w:lvlJc w:val="left"/>
      <w:pPr>
        <w:tabs>
          <w:tab w:val="num" w:pos="4320"/>
        </w:tabs>
        <w:ind w:left="4320" w:hanging="360"/>
      </w:pPr>
      <w:rPr>
        <w:rFonts w:ascii="Wingdings" w:hAnsi="Wingdings" w:hint="default"/>
      </w:rPr>
    </w:lvl>
    <w:lvl w:ilvl="6" w:tplc="7DFC89E2" w:tentative="1">
      <w:start w:val="1"/>
      <w:numFmt w:val="bullet"/>
      <w:lvlText w:val=""/>
      <w:lvlJc w:val="left"/>
      <w:pPr>
        <w:tabs>
          <w:tab w:val="num" w:pos="5040"/>
        </w:tabs>
        <w:ind w:left="5040" w:hanging="360"/>
      </w:pPr>
      <w:rPr>
        <w:rFonts w:ascii="Symbol" w:hAnsi="Symbol" w:hint="default"/>
      </w:rPr>
    </w:lvl>
    <w:lvl w:ilvl="7" w:tplc="25F822B4" w:tentative="1">
      <w:start w:val="1"/>
      <w:numFmt w:val="bullet"/>
      <w:lvlText w:val="o"/>
      <w:lvlJc w:val="left"/>
      <w:pPr>
        <w:tabs>
          <w:tab w:val="num" w:pos="5760"/>
        </w:tabs>
        <w:ind w:left="5760" w:hanging="360"/>
      </w:pPr>
      <w:rPr>
        <w:rFonts w:ascii="Courier New" w:hAnsi="Courier New" w:hint="default"/>
      </w:rPr>
    </w:lvl>
    <w:lvl w:ilvl="8" w:tplc="A81E2F4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88E42BB"/>
    <w:multiLevelType w:val="multilevel"/>
    <w:tmpl w:val="E4A089FE"/>
    <w:lvl w:ilvl="0">
      <w:start w:val="1"/>
      <w:numFmt w:val="decimal"/>
      <w:pStyle w:val="FHCWGliederung1xx"/>
      <w:lvlText w:val="%1."/>
      <w:lvlJc w:val="left"/>
      <w:pPr>
        <w:tabs>
          <w:tab w:val="num" w:pos="227"/>
        </w:tabs>
        <w:ind w:left="227" w:hanging="227"/>
      </w:pPr>
      <w:rPr>
        <w:rFonts w:hint="default"/>
      </w:rPr>
    </w:lvl>
    <w:lvl w:ilvl="1">
      <w:start w:val="1"/>
      <w:numFmt w:val="decimal"/>
      <w:pStyle w:val="FHCWGliederungx1x"/>
      <w:lvlText w:val="%2."/>
      <w:lvlJc w:val="left"/>
      <w:pPr>
        <w:tabs>
          <w:tab w:val="num" w:pos="792"/>
        </w:tabs>
        <w:ind w:left="792" w:hanging="225"/>
      </w:pPr>
      <w:rPr>
        <w:rFonts w:hint="default"/>
      </w:rPr>
    </w:lvl>
    <w:lvl w:ilvl="2">
      <w:start w:val="1"/>
      <w:numFmt w:val="decimal"/>
      <w:pStyle w:val="FHCWGliederungxx1"/>
      <w:lvlText w:val="%3."/>
      <w:lvlJc w:val="left"/>
      <w:pPr>
        <w:tabs>
          <w:tab w:val="num" w:pos="1361"/>
        </w:tabs>
        <w:ind w:left="1361" w:hanging="22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18AB0253"/>
    <w:multiLevelType w:val="multilevel"/>
    <w:tmpl w:val="BE568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A14610"/>
    <w:multiLevelType w:val="hybridMultilevel"/>
    <w:tmpl w:val="D3645B04"/>
    <w:lvl w:ilvl="0" w:tplc="47888062">
      <w:numFmt w:val="bullet"/>
      <w:lvlText w:val=""/>
      <w:lvlJc w:val="left"/>
      <w:pPr>
        <w:ind w:left="720" w:hanging="360"/>
      </w:pPr>
      <w:rPr>
        <w:rFonts w:ascii="Symbol" w:eastAsia="Aptos" w:hAnsi="Symbol" w:cs="Times New Roman"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4" w15:restartNumberingAfterBreak="0">
    <w:nsid w:val="4B1067F8"/>
    <w:multiLevelType w:val="hybridMultilevel"/>
    <w:tmpl w:val="DA825BBC"/>
    <w:lvl w:ilvl="0" w:tplc="19CE7AE6">
      <w:numFmt w:val="bullet"/>
      <w:pStyle w:val="Aufzhlung2"/>
      <w:lvlText w:val=""/>
      <w:lvlJc w:val="left"/>
      <w:pPr>
        <w:tabs>
          <w:tab w:val="num" w:pos="720"/>
        </w:tabs>
        <w:ind w:left="720" w:hanging="360"/>
      </w:pPr>
      <w:rPr>
        <w:rFonts w:ascii="Symbol" w:hAnsi="Symbol" w:hint="default"/>
      </w:rPr>
    </w:lvl>
    <w:lvl w:ilvl="1" w:tplc="4FEA55A0" w:tentative="1">
      <w:start w:val="1"/>
      <w:numFmt w:val="bullet"/>
      <w:lvlText w:val="o"/>
      <w:lvlJc w:val="left"/>
      <w:pPr>
        <w:tabs>
          <w:tab w:val="num" w:pos="1440"/>
        </w:tabs>
        <w:ind w:left="1440" w:hanging="360"/>
      </w:pPr>
      <w:rPr>
        <w:rFonts w:ascii="Courier New" w:hAnsi="Courier New" w:hint="default"/>
      </w:rPr>
    </w:lvl>
    <w:lvl w:ilvl="2" w:tplc="303E0258" w:tentative="1">
      <w:start w:val="1"/>
      <w:numFmt w:val="bullet"/>
      <w:lvlText w:val=""/>
      <w:lvlJc w:val="left"/>
      <w:pPr>
        <w:tabs>
          <w:tab w:val="num" w:pos="2160"/>
        </w:tabs>
        <w:ind w:left="2160" w:hanging="360"/>
      </w:pPr>
      <w:rPr>
        <w:rFonts w:ascii="Wingdings" w:hAnsi="Wingdings" w:hint="default"/>
      </w:rPr>
    </w:lvl>
    <w:lvl w:ilvl="3" w:tplc="5A96B80E" w:tentative="1">
      <w:start w:val="1"/>
      <w:numFmt w:val="bullet"/>
      <w:lvlText w:val=""/>
      <w:lvlJc w:val="left"/>
      <w:pPr>
        <w:tabs>
          <w:tab w:val="num" w:pos="2880"/>
        </w:tabs>
        <w:ind w:left="2880" w:hanging="360"/>
      </w:pPr>
      <w:rPr>
        <w:rFonts w:ascii="Symbol" w:hAnsi="Symbol" w:hint="default"/>
      </w:rPr>
    </w:lvl>
    <w:lvl w:ilvl="4" w:tplc="99225AE0" w:tentative="1">
      <w:start w:val="1"/>
      <w:numFmt w:val="bullet"/>
      <w:lvlText w:val="o"/>
      <w:lvlJc w:val="left"/>
      <w:pPr>
        <w:tabs>
          <w:tab w:val="num" w:pos="3600"/>
        </w:tabs>
        <w:ind w:left="3600" w:hanging="360"/>
      </w:pPr>
      <w:rPr>
        <w:rFonts w:ascii="Courier New" w:hAnsi="Courier New" w:hint="default"/>
      </w:rPr>
    </w:lvl>
    <w:lvl w:ilvl="5" w:tplc="BA7A5A28" w:tentative="1">
      <w:start w:val="1"/>
      <w:numFmt w:val="bullet"/>
      <w:lvlText w:val=""/>
      <w:lvlJc w:val="left"/>
      <w:pPr>
        <w:tabs>
          <w:tab w:val="num" w:pos="4320"/>
        </w:tabs>
        <w:ind w:left="4320" w:hanging="360"/>
      </w:pPr>
      <w:rPr>
        <w:rFonts w:ascii="Wingdings" w:hAnsi="Wingdings" w:hint="default"/>
      </w:rPr>
    </w:lvl>
    <w:lvl w:ilvl="6" w:tplc="40A0AB44" w:tentative="1">
      <w:start w:val="1"/>
      <w:numFmt w:val="bullet"/>
      <w:lvlText w:val=""/>
      <w:lvlJc w:val="left"/>
      <w:pPr>
        <w:tabs>
          <w:tab w:val="num" w:pos="5040"/>
        </w:tabs>
        <w:ind w:left="5040" w:hanging="360"/>
      </w:pPr>
      <w:rPr>
        <w:rFonts w:ascii="Symbol" w:hAnsi="Symbol" w:hint="default"/>
      </w:rPr>
    </w:lvl>
    <w:lvl w:ilvl="7" w:tplc="C2C44A5E" w:tentative="1">
      <w:start w:val="1"/>
      <w:numFmt w:val="bullet"/>
      <w:lvlText w:val="o"/>
      <w:lvlJc w:val="left"/>
      <w:pPr>
        <w:tabs>
          <w:tab w:val="num" w:pos="5760"/>
        </w:tabs>
        <w:ind w:left="5760" w:hanging="360"/>
      </w:pPr>
      <w:rPr>
        <w:rFonts w:ascii="Courier New" w:hAnsi="Courier New" w:hint="default"/>
      </w:rPr>
    </w:lvl>
    <w:lvl w:ilvl="8" w:tplc="488A624C"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5B376B8"/>
    <w:multiLevelType w:val="multilevel"/>
    <w:tmpl w:val="93861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7A5C94"/>
    <w:multiLevelType w:val="multilevel"/>
    <w:tmpl w:val="BC688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4634C8"/>
    <w:multiLevelType w:val="hybridMultilevel"/>
    <w:tmpl w:val="5874DA1E"/>
    <w:lvl w:ilvl="0" w:tplc="975059AA">
      <w:numFmt w:val="bullet"/>
      <w:lvlText w:val=""/>
      <w:lvlJc w:val="left"/>
      <w:pPr>
        <w:tabs>
          <w:tab w:val="num" w:pos="720"/>
        </w:tabs>
        <w:ind w:left="720" w:hanging="360"/>
      </w:pPr>
      <w:rPr>
        <w:rFonts w:ascii="Symbol" w:hAnsi="Symbol" w:hint="default"/>
      </w:rPr>
    </w:lvl>
    <w:lvl w:ilvl="1" w:tplc="262253BC" w:tentative="1">
      <w:start w:val="1"/>
      <w:numFmt w:val="bullet"/>
      <w:lvlText w:val="o"/>
      <w:lvlJc w:val="left"/>
      <w:pPr>
        <w:tabs>
          <w:tab w:val="num" w:pos="1440"/>
        </w:tabs>
        <w:ind w:left="1440" w:hanging="360"/>
      </w:pPr>
      <w:rPr>
        <w:rFonts w:ascii="Courier New" w:hAnsi="Courier New" w:hint="default"/>
      </w:rPr>
    </w:lvl>
    <w:lvl w:ilvl="2" w:tplc="A4A4CF60" w:tentative="1">
      <w:start w:val="1"/>
      <w:numFmt w:val="bullet"/>
      <w:lvlText w:val=""/>
      <w:lvlJc w:val="left"/>
      <w:pPr>
        <w:tabs>
          <w:tab w:val="num" w:pos="2160"/>
        </w:tabs>
        <w:ind w:left="2160" w:hanging="360"/>
      </w:pPr>
      <w:rPr>
        <w:rFonts w:ascii="Wingdings" w:hAnsi="Wingdings" w:hint="default"/>
      </w:rPr>
    </w:lvl>
    <w:lvl w:ilvl="3" w:tplc="2C9A6510" w:tentative="1">
      <w:start w:val="1"/>
      <w:numFmt w:val="bullet"/>
      <w:lvlText w:val=""/>
      <w:lvlJc w:val="left"/>
      <w:pPr>
        <w:tabs>
          <w:tab w:val="num" w:pos="2880"/>
        </w:tabs>
        <w:ind w:left="2880" w:hanging="360"/>
      </w:pPr>
      <w:rPr>
        <w:rFonts w:ascii="Symbol" w:hAnsi="Symbol" w:hint="default"/>
      </w:rPr>
    </w:lvl>
    <w:lvl w:ilvl="4" w:tplc="B106CBCE" w:tentative="1">
      <w:start w:val="1"/>
      <w:numFmt w:val="bullet"/>
      <w:lvlText w:val="o"/>
      <w:lvlJc w:val="left"/>
      <w:pPr>
        <w:tabs>
          <w:tab w:val="num" w:pos="3600"/>
        </w:tabs>
        <w:ind w:left="3600" w:hanging="360"/>
      </w:pPr>
      <w:rPr>
        <w:rFonts w:ascii="Courier New" w:hAnsi="Courier New" w:hint="default"/>
      </w:rPr>
    </w:lvl>
    <w:lvl w:ilvl="5" w:tplc="599C34F2" w:tentative="1">
      <w:start w:val="1"/>
      <w:numFmt w:val="bullet"/>
      <w:lvlText w:val=""/>
      <w:lvlJc w:val="left"/>
      <w:pPr>
        <w:tabs>
          <w:tab w:val="num" w:pos="4320"/>
        </w:tabs>
        <w:ind w:left="4320" w:hanging="360"/>
      </w:pPr>
      <w:rPr>
        <w:rFonts w:ascii="Wingdings" w:hAnsi="Wingdings" w:hint="default"/>
      </w:rPr>
    </w:lvl>
    <w:lvl w:ilvl="6" w:tplc="B9104554" w:tentative="1">
      <w:start w:val="1"/>
      <w:numFmt w:val="bullet"/>
      <w:lvlText w:val=""/>
      <w:lvlJc w:val="left"/>
      <w:pPr>
        <w:tabs>
          <w:tab w:val="num" w:pos="5040"/>
        </w:tabs>
        <w:ind w:left="5040" w:hanging="360"/>
      </w:pPr>
      <w:rPr>
        <w:rFonts w:ascii="Symbol" w:hAnsi="Symbol" w:hint="default"/>
      </w:rPr>
    </w:lvl>
    <w:lvl w:ilvl="7" w:tplc="29EC8956" w:tentative="1">
      <w:start w:val="1"/>
      <w:numFmt w:val="bullet"/>
      <w:lvlText w:val="o"/>
      <w:lvlJc w:val="left"/>
      <w:pPr>
        <w:tabs>
          <w:tab w:val="num" w:pos="5760"/>
        </w:tabs>
        <w:ind w:left="5760" w:hanging="360"/>
      </w:pPr>
      <w:rPr>
        <w:rFonts w:ascii="Courier New" w:hAnsi="Courier New" w:hint="default"/>
      </w:rPr>
    </w:lvl>
    <w:lvl w:ilvl="8" w:tplc="26DE8672"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EB31610"/>
    <w:multiLevelType w:val="hybridMultilevel"/>
    <w:tmpl w:val="0B1EFED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333412943">
    <w:abstractNumId w:val="17"/>
  </w:num>
  <w:num w:numId="2" w16cid:durableId="2050567968">
    <w:abstractNumId w:val="14"/>
  </w:num>
  <w:num w:numId="3" w16cid:durableId="912010996">
    <w:abstractNumId w:val="10"/>
  </w:num>
  <w:num w:numId="4" w16cid:durableId="1301567860">
    <w:abstractNumId w:val="9"/>
  </w:num>
  <w:num w:numId="5" w16cid:durableId="731806538">
    <w:abstractNumId w:val="7"/>
  </w:num>
  <w:num w:numId="6" w16cid:durableId="1803959139">
    <w:abstractNumId w:val="6"/>
  </w:num>
  <w:num w:numId="7" w16cid:durableId="923802822">
    <w:abstractNumId w:val="5"/>
  </w:num>
  <w:num w:numId="8" w16cid:durableId="1032923826">
    <w:abstractNumId w:val="4"/>
  </w:num>
  <w:num w:numId="9" w16cid:durableId="250703930">
    <w:abstractNumId w:val="8"/>
  </w:num>
  <w:num w:numId="10" w16cid:durableId="1930239145">
    <w:abstractNumId w:val="3"/>
  </w:num>
  <w:num w:numId="11" w16cid:durableId="1044020276">
    <w:abstractNumId w:val="2"/>
  </w:num>
  <w:num w:numId="12" w16cid:durableId="1193424613">
    <w:abstractNumId w:val="1"/>
  </w:num>
  <w:num w:numId="13" w16cid:durableId="1479688672">
    <w:abstractNumId w:val="0"/>
  </w:num>
  <w:num w:numId="14" w16cid:durableId="1848330360">
    <w:abstractNumId w:val="10"/>
  </w:num>
  <w:num w:numId="15" w16cid:durableId="1854951058">
    <w:abstractNumId w:val="11"/>
  </w:num>
  <w:num w:numId="16" w16cid:durableId="885291421">
    <w:abstractNumId w:val="16"/>
  </w:num>
  <w:num w:numId="17" w16cid:durableId="1139689000">
    <w:abstractNumId w:val="12"/>
  </w:num>
  <w:num w:numId="18" w16cid:durableId="1923837267">
    <w:abstractNumId w:val="15"/>
  </w:num>
  <w:num w:numId="19" w16cid:durableId="716782551">
    <w:abstractNumId w:val="13"/>
  </w:num>
  <w:num w:numId="20" w16cid:durableId="158067195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883"/>
    <w:rsid w:val="000039E2"/>
    <w:rsid w:val="000063ED"/>
    <w:rsid w:val="00007040"/>
    <w:rsid w:val="000074A1"/>
    <w:rsid w:val="0001044B"/>
    <w:rsid w:val="00012538"/>
    <w:rsid w:val="00013CF8"/>
    <w:rsid w:val="00016B7B"/>
    <w:rsid w:val="00023A1C"/>
    <w:rsid w:val="000300EA"/>
    <w:rsid w:val="00037C50"/>
    <w:rsid w:val="00041C3F"/>
    <w:rsid w:val="0004460A"/>
    <w:rsid w:val="00054FBD"/>
    <w:rsid w:val="00060C18"/>
    <w:rsid w:val="00062231"/>
    <w:rsid w:val="0006347E"/>
    <w:rsid w:val="0006619D"/>
    <w:rsid w:val="00067C30"/>
    <w:rsid w:val="00073391"/>
    <w:rsid w:val="000850BA"/>
    <w:rsid w:val="00092787"/>
    <w:rsid w:val="00095013"/>
    <w:rsid w:val="00095B52"/>
    <w:rsid w:val="000960F0"/>
    <w:rsid w:val="000960F8"/>
    <w:rsid w:val="000A0732"/>
    <w:rsid w:val="000A3098"/>
    <w:rsid w:val="000A4C1B"/>
    <w:rsid w:val="000A759F"/>
    <w:rsid w:val="000B329D"/>
    <w:rsid w:val="000B6E6E"/>
    <w:rsid w:val="000C2077"/>
    <w:rsid w:val="000C24A2"/>
    <w:rsid w:val="000C45CB"/>
    <w:rsid w:val="000D0CBC"/>
    <w:rsid w:val="000D2463"/>
    <w:rsid w:val="000D7995"/>
    <w:rsid w:val="000E5AC5"/>
    <w:rsid w:val="000F05F1"/>
    <w:rsid w:val="000F4267"/>
    <w:rsid w:val="000F4FFA"/>
    <w:rsid w:val="00100D0D"/>
    <w:rsid w:val="00101E35"/>
    <w:rsid w:val="0010246A"/>
    <w:rsid w:val="00106DB3"/>
    <w:rsid w:val="0011268C"/>
    <w:rsid w:val="001144A3"/>
    <w:rsid w:val="001170F1"/>
    <w:rsid w:val="00120E06"/>
    <w:rsid w:val="00125E8C"/>
    <w:rsid w:val="00132F3F"/>
    <w:rsid w:val="00133938"/>
    <w:rsid w:val="001349B9"/>
    <w:rsid w:val="00137AB6"/>
    <w:rsid w:val="00137F6C"/>
    <w:rsid w:val="00141E9F"/>
    <w:rsid w:val="001439FE"/>
    <w:rsid w:val="00155AE3"/>
    <w:rsid w:val="001602AB"/>
    <w:rsid w:val="0016080A"/>
    <w:rsid w:val="00161C2B"/>
    <w:rsid w:val="00163062"/>
    <w:rsid w:val="001654FE"/>
    <w:rsid w:val="001664C2"/>
    <w:rsid w:val="001669A7"/>
    <w:rsid w:val="0017004A"/>
    <w:rsid w:val="001769CD"/>
    <w:rsid w:val="001858A5"/>
    <w:rsid w:val="00192570"/>
    <w:rsid w:val="00194126"/>
    <w:rsid w:val="0019450F"/>
    <w:rsid w:val="00194A66"/>
    <w:rsid w:val="00194EBC"/>
    <w:rsid w:val="001954CB"/>
    <w:rsid w:val="001A224C"/>
    <w:rsid w:val="001A2A0C"/>
    <w:rsid w:val="001A3795"/>
    <w:rsid w:val="001A3BE9"/>
    <w:rsid w:val="001A5AE7"/>
    <w:rsid w:val="001A76DF"/>
    <w:rsid w:val="001B0083"/>
    <w:rsid w:val="001B0271"/>
    <w:rsid w:val="001B5CAD"/>
    <w:rsid w:val="001C43E9"/>
    <w:rsid w:val="001C729A"/>
    <w:rsid w:val="001C7A14"/>
    <w:rsid w:val="001D2E52"/>
    <w:rsid w:val="001E0647"/>
    <w:rsid w:val="001E0D27"/>
    <w:rsid w:val="001E1F7A"/>
    <w:rsid w:val="001E3E48"/>
    <w:rsid w:val="001E3EDD"/>
    <w:rsid w:val="001E5BFC"/>
    <w:rsid w:val="001E5E84"/>
    <w:rsid w:val="001F3062"/>
    <w:rsid w:val="001F4265"/>
    <w:rsid w:val="0020282C"/>
    <w:rsid w:val="00203AC1"/>
    <w:rsid w:val="00203B06"/>
    <w:rsid w:val="002059C5"/>
    <w:rsid w:val="0020777A"/>
    <w:rsid w:val="00207FC8"/>
    <w:rsid w:val="0021056D"/>
    <w:rsid w:val="002110E4"/>
    <w:rsid w:val="00212826"/>
    <w:rsid w:val="00214B0A"/>
    <w:rsid w:val="00215B29"/>
    <w:rsid w:val="00231F33"/>
    <w:rsid w:val="0023301F"/>
    <w:rsid w:val="00234BA6"/>
    <w:rsid w:val="00240FE0"/>
    <w:rsid w:val="0024124A"/>
    <w:rsid w:val="00242F28"/>
    <w:rsid w:val="002448DE"/>
    <w:rsid w:val="0024524E"/>
    <w:rsid w:val="002457A2"/>
    <w:rsid w:val="00246CD9"/>
    <w:rsid w:val="00247C6D"/>
    <w:rsid w:val="002527AC"/>
    <w:rsid w:val="00252D88"/>
    <w:rsid w:val="00253BF7"/>
    <w:rsid w:val="00260076"/>
    <w:rsid w:val="0026087D"/>
    <w:rsid w:val="002660FC"/>
    <w:rsid w:val="00266184"/>
    <w:rsid w:val="002662D0"/>
    <w:rsid w:val="002676F0"/>
    <w:rsid w:val="00270D89"/>
    <w:rsid w:val="00272AAA"/>
    <w:rsid w:val="00274542"/>
    <w:rsid w:val="002774A6"/>
    <w:rsid w:val="00277982"/>
    <w:rsid w:val="00277C60"/>
    <w:rsid w:val="00282CD4"/>
    <w:rsid w:val="00284E90"/>
    <w:rsid w:val="00290A90"/>
    <w:rsid w:val="00293BA6"/>
    <w:rsid w:val="002A16D1"/>
    <w:rsid w:val="002A5CD7"/>
    <w:rsid w:val="002A6CBF"/>
    <w:rsid w:val="002A757B"/>
    <w:rsid w:val="002A7680"/>
    <w:rsid w:val="002B2ECE"/>
    <w:rsid w:val="002B5771"/>
    <w:rsid w:val="002C35D9"/>
    <w:rsid w:val="002C6C65"/>
    <w:rsid w:val="002D0ACD"/>
    <w:rsid w:val="002E074D"/>
    <w:rsid w:val="002E4CB1"/>
    <w:rsid w:val="002F0095"/>
    <w:rsid w:val="002F233B"/>
    <w:rsid w:val="002F6C48"/>
    <w:rsid w:val="00302583"/>
    <w:rsid w:val="0030415F"/>
    <w:rsid w:val="003045D3"/>
    <w:rsid w:val="0030477D"/>
    <w:rsid w:val="00305D4D"/>
    <w:rsid w:val="003077B3"/>
    <w:rsid w:val="00310410"/>
    <w:rsid w:val="003112B5"/>
    <w:rsid w:val="00312AB2"/>
    <w:rsid w:val="00314234"/>
    <w:rsid w:val="00315072"/>
    <w:rsid w:val="00315D67"/>
    <w:rsid w:val="003202F9"/>
    <w:rsid w:val="00320803"/>
    <w:rsid w:val="00322547"/>
    <w:rsid w:val="00324067"/>
    <w:rsid w:val="00324B20"/>
    <w:rsid w:val="00330C4D"/>
    <w:rsid w:val="00330CEC"/>
    <w:rsid w:val="003311B1"/>
    <w:rsid w:val="00331868"/>
    <w:rsid w:val="003422F5"/>
    <w:rsid w:val="00343D04"/>
    <w:rsid w:val="003465DA"/>
    <w:rsid w:val="003524E6"/>
    <w:rsid w:val="00352E97"/>
    <w:rsid w:val="00355F44"/>
    <w:rsid w:val="0035746C"/>
    <w:rsid w:val="00357BF2"/>
    <w:rsid w:val="00367883"/>
    <w:rsid w:val="00370FE3"/>
    <w:rsid w:val="00371529"/>
    <w:rsid w:val="003715BB"/>
    <w:rsid w:val="003725C6"/>
    <w:rsid w:val="00373F32"/>
    <w:rsid w:val="00377897"/>
    <w:rsid w:val="00386096"/>
    <w:rsid w:val="003874FF"/>
    <w:rsid w:val="00390C1A"/>
    <w:rsid w:val="00390C4F"/>
    <w:rsid w:val="00390EDF"/>
    <w:rsid w:val="003925AF"/>
    <w:rsid w:val="003936F4"/>
    <w:rsid w:val="00394241"/>
    <w:rsid w:val="003A2E49"/>
    <w:rsid w:val="003A64CC"/>
    <w:rsid w:val="003A6CA0"/>
    <w:rsid w:val="003B35AD"/>
    <w:rsid w:val="003B5712"/>
    <w:rsid w:val="003B757F"/>
    <w:rsid w:val="003C11BE"/>
    <w:rsid w:val="003D0740"/>
    <w:rsid w:val="003D2C02"/>
    <w:rsid w:val="003D54FA"/>
    <w:rsid w:val="003D5C40"/>
    <w:rsid w:val="003D7414"/>
    <w:rsid w:val="003E5185"/>
    <w:rsid w:val="003E6351"/>
    <w:rsid w:val="003F1267"/>
    <w:rsid w:val="003F22F3"/>
    <w:rsid w:val="003F2CA9"/>
    <w:rsid w:val="003F33D1"/>
    <w:rsid w:val="0040076A"/>
    <w:rsid w:val="00405421"/>
    <w:rsid w:val="00412E57"/>
    <w:rsid w:val="00416832"/>
    <w:rsid w:val="00416861"/>
    <w:rsid w:val="00425AA7"/>
    <w:rsid w:val="00426FFB"/>
    <w:rsid w:val="00430A0D"/>
    <w:rsid w:val="00433BA7"/>
    <w:rsid w:val="004402D9"/>
    <w:rsid w:val="00442238"/>
    <w:rsid w:val="004424A0"/>
    <w:rsid w:val="0044275A"/>
    <w:rsid w:val="00444979"/>
    <w:rsid w:val="00446658"/>
    <w:rsid w:val="00447484"/>
    <w:rsid w:val="0045209D"/>
    <w:rsid w:val="0045690B"/>
    <w:rsid w:val="00460466"/>
    <w:rsid w:val="0046173D"/>
    <w:rsid w:val="00471DE5"/>
    <w:rsid w:val="00472E2D"/>
    <w:rsid w:val="004737EC"/>
    <w:rsid w:val="004762C1"/>
    <w:rsid w:val="00482FAA"/>
    <w:rsid w:val="004836B4"/>
    <w:rsid w:val="00485FE0"/>
    <w:rsid w:val="00487B5E"/>
    <w:rsid w:val="00492476"/>
    <w:rsid w:val="00494498"/>
    <w:rsid w:val="00496FE6"/>
    <w:rsid w:val="004A0664"/>
    <w:rsid w:val="004A420E"/>
    <w:rsid w:val="004A7F96"/>
    <w:rsid w:val="004B1929"/>
    <w:rsid w:val="004B1C11"/>
    <w:rsid w:val="004B1EA1"/>
    <w:rsid w:val="004B441E"/>
    <w:rsid w:val="004B5EE0"/>
    <w:rsid w:val="004B6F77"/>
    <w:rsid w:val="004C1F14"/>
    <w:rsid w:val="004C4B9D"/>
    <w:rsid w:val="004D2500"/>
    <w:rsid w:val="004D598B"/>
    <w:rsid w:val="004D7936"/>
    <w:rsid w:val="004E3D0A"/>
    <w:rsid w:val="004F0A61"/>
    <w:rsid w:val="004F0C8A"/>
    <w:rsid w:val="004F1995"/>
    <w:rsid w:val="004F20B6"/>
    <w:rsid w:val="004F2A60"/>
    <w:rsid w:val="00500362"/>
    <w:rsid w:val="0050203B"/>
    <w:rsid w:val="005028DA"/>
    <w:rsid w:val="00503D3F"/>
    <w:rsid w:val="00504323"/>
    <w:rsid w:val="005076EC"/>
    <w:rsid w:val="00507DC0"/>
    <w:rsid w:val="00507E85"/>
    <w:rsid w:val="00511C0C"/>
    <w:rsid w:val="00511F82"/>
    <w:rsid w:val="0051457A"/>
    <w:rsid w:val="0051655E"/>
    <w:rsid w:val="00520D20"/>
    <w:rsid w:val="00531BE5"/>
    <w:rsid w:val="00534ED7"/>
    <w:rsid w:val="005431F9"/>
    <w:rsid w:val="00543ED6"/>
    <w:rsid w:val="00545951"/>
    <w:rsid w:val="00546ED8"/>
    <w:rsid w:val="00553497"/>
    <w:rsid w:val="00555A89"/>
    <w:rsid w:val="00556B03"/>
    <w:rsid w:val="00562D0A"/>
    <w:rsid w:val="005648D3"/>
    <w:rsid w:val="0056662E"/>
    <w:rsid w:val="00566C66"/>
    <w:rsid w:val="00575807"/>
    <w:rsid w:val="00576D39"/>
    <w:rsid w:val="00580986"/>
    <w:rsid w:val="0058194E"/>
    <w:rsid w:val="00581B06"/>
    <w:rsid w:val="00581B8A"/>
    <w:rsid w:val="00584E98"/>
    <w:rsid w:val="00587C22"/>
    <w:rsid w:val="005941A9"/>
    <w:rsid w:val="00596E9A"/>
    <w:rsid w:val="005A4FB6"/>
    <w:rsid w:val="005B322B"/>
    <w:rsid w:val="005B3EBB"/>
    <w:rsid w:val="005C4381"/>
    <w:rsid w:val="005D3C03"/>
    <w:rsid w:val="005D3E0D"/>
    <w:rsid w:val="005D4D03"/>
    <w:rsid w:val="005D57E2"/>
    <w:rsid w:val="005E43C3"/>
    <w:rsid w:val="005F1406"/>
    <w:rsid w:val="005F5152"/>
    <w:rsid w:val="005F548C"/>
    <w:rsid w:val="005F6448"/>
    <w:rsid w:val="005F701A"/>
    <w:rsid w:val="00601320"/>
    <w:rsid w:val="00604258"/>
    <w:rsid w:val="00605940"/>
    <w:rsid w:val="00612DF4"/>
    <w:rsid w:val="00622D7C"/>
    <w:rsid w:val="00623039"/>
    <w:rsid w:val="00626750"/>
    <w:rsid w:val="00627495"/>
    <w:rsid w:val="006313F0"/>
    <w:rsid w:val="00642137"/>
    <w:rsid w:val="00645D05"/>
    <w:rsid w:val="00662E41"/>
    <w:rsid w:val="00667C06"/>
    <w:rsid w:val="0067073E"/>
    <w:rsid w:val="006717C9"/>
    <w:rsid w:val="00671B12"/>
    <w:rsid w:val="0067205F"/>
    <w:rsid w:val="00675ADA"/>
    <w:rsid w:val="00681BD1"/>
    <w:rsid w:val="00683137"/>
    <w:rsid w:val="0068387B"/>
    <w:rsid w:val="006845BB"/>
    <w:rsid w:val="00685E92"/>
    <w:rsid w:val="00686D51"/>
    <w:rsid w:val="00690E08"/>
    <w:rsid w:val="006964E8"/>
    <w:rsid w:val="00696C6F"/>
    <w:rsid w:val="006A0E64"/>
    <w:rsid w:val="006A228C"/>
    <w:rsid w:val="006A4A46"/>
    <w:rsid w:val="006B1D04"/>
    <w:rsid w:val="006B3D3F"/>
    <w:rsid w:val="006B76F7"/>
    <w:rsid w:val="006C6AC1"/>
    <w:rsid w:val="006C753A"/>
    <w:rsid w:val="006D1A99"/>
    <w:rsid w:val="006E4681"/>
    <w:rsid w:val="006E4FC4"/>
    <w:rsid w:val="006E7545"/>
    <w:rsid w:val="006F0217"/>
    <w:rsid w:val="006F4415"/>
    <w:rsid w:val="006F55E3"/>
    <w:rsid w:val="006F6A6E"/>
    <w:rsid w:val="006F6AC3"/>
    <w:rsid w:val="00701D09"/>
    <w:rsid w:val="00706E92"/>
    <w:rsid w:val="00707A3F"/>
    <w:rsid w:val="00711643"/>
    <w:rsid w:val="00714A3F"/>
    <w:rsid w:val="007175FD"/>
    <w:rsid w:val="00717911"/>
    <w:rsid w:val="00726AB6"/>
    <w:rsid w:val="007275E7"/>
    <w:rsid w:val="00733C10"/>
    <w:rsid w:val="007371AA"/>
    <w:rsid w:val="0073765B"/>
    <w:rsid w:val="00743394"/>
    <w:rsid w:val="0074572F"/>
    <w:rsid w:val="00745B0B"/>
    <w:rsid w:val="007461FD"/>
    <w:rsid w:val="007536E6"/>
    <w:rsid w:val="00753743"/>
    <w:rsid w:val="00754688"/>
    <w:rsid w:val="00757D5E"/>
    <w:rsid w:val="007612E5"/>
    <w:rsid w:val="00765312"/>
    <w:rsid w:val="007743C9"/>
    <w:rsid w:val="007753AC"/>
    <w:rsid w:val="007835A5"/>
    <w:rsid w:val="00783A3C"/>
    <w:rsid w:val="00784738"/>
    <w:rsid w:val="0078499E"/>
    <w:rsid w:val="00785100"/>
    <w:rsid w:val="0079180F"/>
    <w:rsid w:val="00791CDE"/>
    <w:rsid w:val="007922A1"/>
    <w:rsid w:val="00793CA6"/>
    <w:rsid w:val="00795779"/>
    <w:rsid w:val="00795EB0"/>
    <w:rsid w:val="00795ED1"/>
    <w:rsid w:val="007975B5"/>
    <w:rsid w:val="00797E2C"/>
    <w:rsid w:val="007A1303"/>
    <w:rsid w:val="007A2754"/>
    <w:rsid w:val="007A545D"/>
    <w:rsid w:val="007A5F6B"/>
    <w:rsid w:val="007A64F3"/>
    <w:rsid w:val="007A6F60"/>
    <w:rsid w:val="007B04C2"/>
    <w:rsid w:val="007B19BD"/>
    <w:rsid w:val="007B4F9A"/>
    <w:rsid w:val="007B5F5E"/>
    <w:rsid w:val="007B6E21"/>
    <w:rsid w:val="007C108A"/>
    <w:rsid w:val="007C12F1"/>
    <w:rsid w:val="007C344C"/>
    <w:rsid w:val="007C530C"/>
    <w:rsid w:val="007C7269"/>
    <w:rsid w:val="007D0F46"/>
    <w:rsid w:val="007E3702"/>
    <w:rsid w:val="007E59A0"/>
    <w:rsid w:val="007E6EAE"/>
    <w:rsid w:val="007F52ED"/>
    <w:rsid w:val="00801E52"/>
    <w:rsid w:val="008215E1"/>
    <w:rsid w:val="008258AF"/>
    <w:rsid w:val="00827EDD"/>
    <w:rsid w:val="00827F9A"/>
    <w:rsid w:val="00830F01"/>
    <w:rsid w:val="00831632"/>
    <w:rsid w:val="00834948"/>
    <w:rsid w:val="0083788D"/>
    <w:rsid w:val="0084199C"/>
    <w:rsid w:val="0085186E"/>
    <w:rsid w:val="00853568"/>
    <w:rsid w:val="00855B34"/>
    <w:rsid w:val="00856A08"/>
    <w:rsid w:val="00865449"/>
    <w:rsid w:val="00871879"/>
    <w:rsid w:val="008728F1"/>
    <w:rsid w:val="00872EB2"/>
    <w:rsid w:val="008743ED"/>
    <w:rsid w:val="0087645B"/>
    <w:rsid w:val="0087655B"/>
    <w:rsid w:val="00877497"/>
    <w:rsid w:val="00881719"/>
    <w:rsid w:val="008868E4"/>
    <w:rsid w:val="008869A6"/>
    <w:rsid w:val="00887275"/>
    <w:rsid w:val="008901D7"/>
    <w:rsid w:val="00894DB0"/>
    <w:rsid w:val="00896A42"/>
    <w:rsid w:val="008A0223"/>
    <w:rsid w:val="008A34C7"/>
    <w:rsid w:val="008B2F99"/>
    <w:rsid w:val="008B2FED"/>
    <w:rsid w:val="008B3989"/>
    <w:rsid w:val="008B56ED"/>
    <w:rsid w:val="008C187C"/>
    <w:rsid w:val="008C2CB1"/>
    <w:rsid w:val="008C6037"/>
    <w:rsid w:val="008D12E2"/>
    <w:rsid w:val="008D1D61"/>
    <w:rsid w:val="008D1FD1"/>
    <w:rsid w:val="008D27AE"/>
    <w:rsid w:val="008D4D5C"/>
    <w:rsid w:val="008D6AFC"/>
    <w:rsid w:val="008E09A0"/>
    <w:rsid w:val="008E67B1"/>
    <w:rsid w:val="008E7CAC"/>
    <w:rsid w:val="008F4D4A"/>
    <w:rsid w:val="008F6115"/>
    <w:rsid w:val="009012A5"/>
    <w:rsid w:val="00902F88"/>
    <w:rsid w:val="00903699"/>
    <w:rsid w:val="00906940"/>
    <w:rsid w:val="00907638"/>
    <w:rsid w:val="009112C0"/>
    <w:rsid w:val="00912668"/>
    <w:rsid w:val="0092398D"/>
    <w:rsid w:val="009318DB"/>
    <w:rsid w:val="00932EDC"/>
    <w:rsid w:val="009409DE"/>
    <w:rsid w:val="009414F8"/>
    <w:rsid w:val="00946154"/>
    <w:rsid w:val="0094702F"/>
    <w:rsid w:val="00947C14"/>
    <w:rsid w:val="009505EE"/>
    <w:rsid w:val="0095284C"/>
    <w:rsid w:val="009570E0"/>
    <w:rsid w:val="0095718D"/>
    <w:rsid w:val="00963E94"/>
    <w:rsid w:val="009673D9"/>
    <w:rsid w:val="00973E2C"/>
    <w:rsid w:val="00974745"/>
    <w:rsid w:val="00975535"/>
    <w:rsid w:val="0098277B"/>
    <w:rsid w:val="00982BF8"/>
    <w:rsid w:val="00987C88"/>
    <w:rsid w:val="00987D57"/>
    <w:rsid w:val="00992B61"/>
    <w:rsid w:val="009A24C2"/>
    <w:rsid w:val="009A35A5"/>
    <w:rsid w:val="009A6D0C"/>
    <w:rsid w:val="009B27A8"/>
    <w:rsid w:val="009B2CD6"/>
    <w:rsid w:val="009B468A"/>
    <w:rsid w:val="009B5361"/>
    <w:rsid w:val="009C7892"/>
    <w:rsid w:val="009D0872"/>
    <w:rsid w:val="009D0A05"/>
    <w:rsid w:val="009D0BA0"/>
    <w:rsid w:val="009D3013"/>
    <w:rsid w:val="009D4831"/>
    <w:rsid w:val="009E02E2"/>
    <w:rsid w:val="009E1A22"/>
    <w:rsid w:val="009E20E6"/>
    <w:rsid w:val="009E4766"/>
    <w:rsid w:val="009E5D71"/>
    <w:rsid w:val="009F0931"/>
    <w:rsid w:val="009F5613"/>
    <w:rsid w:val="009F5783"/>
    <w:rsid w:val="009F7560"/>
    <w:rsid w:val="00A019BE"/>
    <w:rsid w:val="00A03DAD"/>
    <w:rsid w:val="00A05B99"/>
    <w:rsid w:val="00A071C6"/>
    <w:rsid w:val="00A1142E"/>
    <w:rsid w:val="00A12526"/>
    <w:rsid w:val="00A13326"/>
    <w:rsid w:val="00A13B69"/>
    <w:rsid w:val="00A15A6B"/>
    <w:rsid w:val="00A177A5"/>
    <w:rsid w:val="00A1788B"/>
    <w:rsid w:val="00A220AE"/>
    <w:rsid w:val="00A24E3C"/>
    <w:rsid w:val="00A312F3"/>
    <w:rsid w:val="00A34EE5"/>
    <w:rsid w:val="00A43252"/>
    <w:rsid w:val="00A43497"/>
    <w:rsid w:val="00A4593B"/>
    <w:rsid w:val="00A515E3"/>
    <w:rsid w:val="00A535C3"/>
    <w:rsid w:val="00A54B58"/>
    <w:rsid w:val="00A6012F"/>
    <w:rsid w:val="00A61D48"/>
    <w:rsid w:val="00A64457"/>
    <w:rsid w:val="00A65375"/>
    <w:rsid w:val="00A71C5C"/>
    <w:rsid w:val="00A73992"/>
    <w:rsid w:val="00A740C3"/>
    <w:rsid w:val="00A75F48"/>
    <w:rsid w:val="00A76740"/>
    <w:rsid w:val="00A7782C"/>
    <w:rsid w:val="00A806CF"/>
    <w:rsid w:val="00A80F96"/>
    <w:rsid w:val="00A8218D"/>
    <w:rsid w:val="00A83F0A"/>
    <w:rsid w:val="00A87A4C"/>
    <w:rsid w:val="00A91E20"/>
    <w:rsid w:val="00A92D30"/>
    <w:rsid w:val="00A95DD9"/>
    <w:rsid w:val="00AA0B92"/>
    <w:rsid w:val="00AA5F46"/>
    <w:rsid w:val="00AB3CB1"/>
    <w:rsid w:val="00AB60A2"/>
    <w:rsid w:val="00AB6B58"/>
    <w:rsid w:val="00AB710B"/>
    <w:rsid w:val="00AB7F68"/>
    <w:rsid w:val="00AC5946"/>
    <w:rsid w:val="00AC6BEF"/>
    <w:rsid w:val="00AC6EBD"/>
    <w:rsid w:val="00AD3047"/>
    <w:rsid w:val="00AD5109"/>
    <w:rsid w:val="00AE355A"/>
    <w:rsid w:val="00AF06A7"/>
    <w:rsid w:val="00B0377D"/>
    <w:rsid w:val="00B04AE1"/>
    <w:rsid w:val="00B11C46"/>
    <w:rsid w:val="00B1339B"/>
    <w:rsid w:val="00B15117"/>
    <w:rsid w:val="00B16BAD"/>
    <w:rsid w:val="00B33863"/>
    <w:rsid w:val="00B34A8E"/>
    <w:rsid w:val="00B359D7"/>
    <w:rsid w:val="00B35A57"/>
    <w:rsid w:val="00B36094"/>
    <w:rsid w:val="00B372B6"/>
    <w:rsid w:val="00B45F28"/>
    <w:rsid w:val="00B461AE"/>
    <w:rsid w:val="00B47B8D"/>
    <w:rsid w:val="00B47C30"/>
    <w:rsid w:val="00B51279"/>
    <w:rsid w:val="00B517BF"/>
    <w:rsid w:val="00B51E7C"/>
    <w:rsid w:val="00B5435D"/>
    <w:rsid w:val="00B55097"/>
    <w:rsid w:val="00B57D15"/>
    <w:rsid w:val="00B633CD"/>
    <w:rsid w:val="00B63C3A"/>
    <w:rsid w:val="00B6485B"/>
    <w:rsid w:val="00B715E1"/>
    <w:rsid w:val="00B733BC"/>
    <w:rsid w:val="00B74BED"/>
    <w:rsid w:val="00B76397"/>
    <w:rsid w:val="00B76D54"/>
    <w:rsid w:val="00B82C19"/>
    <w:rsid w:val="00B833BF"/>
    <w:rsid w:val="00B855AC"/>
    <w:rsid w:val="00B85A15"/>
    <w:rsid w:val="00B86386"/>
    <w:rsid w:val="00B87F90"/>
    <w:rsid w:val="00B920F2"/>
    <w:rsid w:val="00B93C68"/>
    <w:rsid w:val="00B9552F"/>
    <w:rsid w:val="00B960C1"/>
    <w:rsid w:val="00BA00A8"/>
    <w:rsid w:val="00BA15B4"/>
    <w:rsid w:val="00BA285F"/>
    <w:rsid w:val="00BA2F64"/>
    <w:rsid w:val="00BA33F3"/>
    <w:rsid w:val="00BA3E7E"/>
    <w:rsid w:val="00BB1D0A"/>
    <w:rsid w:val="00BB331D"/>
    <w:rsid w:val="00BB3E1A"/>
    <w:rsid w:val="00BB4447"/>
    <w:rsid w:val="00BB5650"/>
    <w:rsid w:val="00BB5D6E"/>
    <w:rsid w:val="00BB6D96"/>
    <w:rsid w:val="00BC0BB8"/>
    <w:rsid w:val="00BC323A"/>
    <w:rsid w:val="00BC6889"/>
    <w:rsid w:val="00BD50DB"/>
    <w:rsid w:val="00BD51B4"/>
    <w:rsid w:val="00BD5C48"/>
    <w:rsid w:val="00BD6151"/>
    <w:rsid w:val="00BE0D56"/>
    <w:rsid w:val="00BE2775"/>
    <w:rsid w:val="00BE2C59"/>
    <w:rsid w:val="00BE5EA9"/>
    <w:rsid w:val="00BE613A"/>
    <w:rsid w:val="00BF0761"/>
    <w:rsid w:val="00BF2270"/>
    <w:rsid w:val="00BF348D"/>
    <w:rsid w:val="00BF4FC1"/>
    <w:rsid w:val="00BF5D24"/>
    <w:rsid w:val="00BF6EDB"/>
    <w:rsid w:val="00BF73F5"/>
    <w:rsid w:val="00C00F42"/>
    <w:rsid w:val="00C01C17"/>
    <w:rsid w:val="00C1084F"/>
    <w:rsid w:val="00C10B8D"/>
    <w:rsid w:val="00C1125E"/>
    <w:rsid w:val="00C11B26"/>
    <w:rsid w:val="00C13CDE"/>
    <w:rsid w:val="00C14085"/>
    <w:rsid w:val="00C15226"/>
    <w:rsid w:val="00C170C4"/>
    <w:rsid w:val="00C17434"/>
    <w:rsid w:val="00C33143"/>
    <w:rsid w:val="00C34CCA"/>
    <w:rsid w:val="00C37E44"/>
    <w:rsid w:val="00C41DAB"/>
    <w:rsid w:val="00C42AC2"/>
    <w:rsid w:val="00C43071"/>
    <w:rsid w:val="00C442D4"/>
    <w:rsid w:val="00C52792"/>
    <w:rsid w:val="00C55FB1"/>
    <w:rsid w:val="00C61FA4"/>
    <w:rsid w:val="00C62AB2"/>
    <w:rsid w:val="00C651F8"/>
    <w:rsid w:val="00C71953"/>
    <w:rsid w:val="00C75D1C"/>
    <w:rsid w:val="00C76E95"/>
    <w:rsid w:val="00C770A0"/>
    <w:rsid w:val="00C775FC"/>
    <w:rsid w:val="00C81309"/>
    <w:rsid w:val="00C83139"/>
    <w:rsid w:val="00C87D0E"/>
    <w:rsid w:val="00C87F5E"/>
    <w:rsid w:val="00C908CC"/>
    <w:rsid w:val="00C90CFD"/>
    <w:rsid w:val="00C91769"/>
    <w:rsid w:val="00C95C61"/>
    <w:rsid w:val="00CA0462"/>
    <w:rsid w:val="00CA0AB9"/>
    <w:rsid w:val="00CA2FDE"/>
    <w:rsid w:val="00CA617F"/>
    <w:rsid w:val="00CB1775"/>
    <w:rsid w:val="00CB340C"/>
    <w:rsid w:val="00CB7DAE"/>
    <w:rsid w:val="00CC07FC"/>
    <w:rsid w:val="00CC3C4B"/>
    <w:rsid w:val="00CD59E1"/>
    <w:rsid w:val="00CD76AF"/>
    <w:rsid w:val="00CE0B73"/>
    <w:rsid w:val="00CE29F8"/>
    <w:rsid w:val="00CE6CC2"/>
    <w:rsid w:val="00CE700E"/>
    <w:rsid w:val="00CF1422"/>
    <w:rsid w:val="00CF1F8E"/>
    <w:rsid w:val="00CF23E4"/>
    <w:rsid w:val="00CF5455"/>
    <w:rsid w:val="00CF6069"/>
    <w:rsid w:val="00CF74FE"/>
    <w:rsid w:val="00CF76EF"/>
    <w:rsid w:val="00D010FE"/>
    <w:rsid w:val="00D03A5C"/>
    <w:rsid w:val="00D10426"/>
    <w:rsid w:val="00D12229"/>
    <w:rsid w:val="00D12281"/>
    <w:rsid w:val="00D14D51"/>
    <w:rsid w:val="00D26ACA"/>
    <w:rsid w:val="00D301F0"/>
    <w:rsid w:val="00D310AD"/>
    <w:rsid w:val="00D31AAA"/>
    <w:rsid w:val="00D31AD7"/>
    <w:rsid w:val="00D31EF2"/>
    <w:rsid w:val="00D47E90"/>
    <w:rsid w:val="00D54E39"/>
    <w:rsid w:val="00D556D6"/>
    <w:rsid w:val="00D61758"/>
    <w:rsid w:val="00D617C1"/>
    <w:rsid w:val="00D61BBB"/>
    <w:rsid w:val="00D629A7"/>
    <w:rsid w:val="00D637F3"/>
    <w:rsid w:val="00D645AC"/>
    <w:rsid w:val="00D74C0C"/>
    <w:rsid w:val="00D75621"/>
    <w:rsid w:val="00D77A40"/>
    <w:rsid w:val="00D80010"/>
    <w:rsid w:val="00D84809"/>
    <w:rsid w:val="00D90D52"/>
    <w:rsid w:val="00D91B15"/>
    <w:rsid w:val="00D91CCC"/>
    <w:rsid w:val="00D96599"/>
    <w:rsid w:val="00D97375"/>
    <w:rsid w:val="00DA1B4E"/>
    <w:rsid w:val="00DA480C"/>
    <w:rsid w:val="00DA70DC"/>
    <w:rsid w:val="00DA76D8"/>
    <w:rsid w:val="00DC36E4"/>
    <w:rsid w:val="00DD12F1"/>
    <w:rsid w:val="00DD24EF"/>
    <w:rsid w:val="00DD7A91"/>
    <w:rsid w:val="00DE10AF"/>
    <w:rsid w:val="00DE1748"/>
    <w:rsid w:val="00DE359A"/>
    <w:rsid w:val="00DE555D"/>
    <w:rsid w:val="00DE620A"/>
    <w:rsid w:val="00DE677B"/>
    <w:rsid w:val="00DE725C"/>
    <w:rsid w:val="00DF1401"/>
    <w:rsid w:val="00DF6DAE"/>
    <w:rsid w:val="00E00152"/>
    <w:rsid w:val="00E00A94"/>
    <w:rsid w:val="00E02EC2"/>
    <w:rsid w:val="00E04521"/>
    <w:rsid w:val="00E04CBA"/>
    <w:rsid w:val="00E0548F"/>
    <w:rsid w:val="00E057FC"/>
    <w:rsid w:val="00E0596E"/>
    <w:rsid w:val="00E066CC"/>
    <w:rsid w:val="00E20FB0"/>
    <w:rsid w:val="00E210B6"/>
    <w:rsid w:val="00E211C9"/>
    <w:rsid w:val="00E32707"/>
    <w:rsid w:val="00E36892"/>
    <w:rsid w:val="00E374A3"/>
    <w:rsid w:val="00E4095E"/>
    <w:rsid w:val="00E440F1"/>
    <w:rsid w:val="00E44CCD"/>
    <w:rsid w:val="00E45278"/>
    <w:rsid w:val="00E45DA2"/>
    <w:rsid w:val="00E4618C"/>
    <w:rsid w:val="00E469A5"/>
    <w:rsid w:val="00E46A61"/>
    <w:rsid w:val="00E47DC4"/>
    <w:rsid w:val="00E5398A"/>
    <w:rsid w:val="00E57384"/>
    <w:rsid w:val="00E607B4"/>
    <w:rsid w:val="00E6348E"/>
    <w:rsid w:val="00E67C75"/>
    <w:rsid w:val="00E70188"/>
    <w:rsid w:val="00E71683"/>
    <w:rsid w:val="00E71779"/>
    <w:rsid w:val="00E800A8"/>
    <w:rsid w:val="00E81A92"/>
    <w:rsid w:val="00E81E2B"/>
    <w:rsid w:val="00E826D9"/>
    <w:rsid w:val="00E847BC"/>
    <w:rsid w:val="00E85E83"/>
    <w:rsid w:val="00E94B86"/>
    <w:rsid w:val="00E97447"/>
    <w:rsid w:val="00E97B62"/>
    <w:rsid w:val="00E97ECB"/>
    <w:rsid w:val="00EA2719"/>
    <w:rsid w:val="00EA40F3"/>
    <w:rsid w:val="00EA4409"/>
    <w:rsid w:val="00EA5278"/>
    <w:rsid w:val="00EB3DD8"/>
    <w:rsid w:val="00EC1624"/>
    <w:rsid w:val="00EC2242"/>
    <w:rsid w:val="00EC3F4C"/>
    <w:rsid w:val="00EC445B"/>
    <w:rsid w:val="00ED136D"/>
    <w:rsid w:val="00ED241F"/>
    <w:rsid w:val="00ED537F"/>
    <w:rsid w:val="00ED5CC5"/>
    <w:rsid w:val="00EE3F1D"/>
    <w:rsid w:val="00EE5997"/>
    <w:rsid w:val="00EE706D"/>
    <w:rsid w:val="00EF7CC6"/>
    <w:rsid w:val="00F067A3"/>
    <w:rsid w:val="00F137FA"/>
    <w:rsid w:val="00F166CA"/>
    <w:rsid w:val="00F176B2"/>
    <w:rsid w:val="00F17F42"/>
    <w:rsid w:val="00F230DD"/>
    <w:rsid w:val="00F24F19"/>
    <w:rsid w:val="00F25AF2"/>
    <w:rsid w:val="00F3052C"/>
    <w:rsid w:val="00F356C7"/>
    <w:rsid w:val="00F450D5"/>
    <w:rsid w:val="00F51DD0"/>
    <w:rsid w:val="00F57604"/>
    <w:rsid w:val="00F57CDA"/>
    <w:rsid w:val="00F609CE"/>
    <w:rsid w:val="00F623E8"/>
    <w:rsid w:val="00F7648C"/>
    <w:rsid w:val="00F80F10"/>
    <w:rsid w:val="00F834CC"/>
    <w:rsid w:val="00F83E77"/>
    <w:rsid w:val="00F843A1"/>
    <w:rsid w:val="00F85F13"/>
    <w:rsid w:val="00F863A8"/>
    <w:rsid w:val="00F86A03"/>
    <w:rsid w:val="00F91F2B"/>
    <w:rsid w:val="00F92C39"/>
    <w:rsid w:val="00F97100"/>
    <w:rsid w:val="00FA21F8"/>
    <w:rsid w:val="00FA457F"/>
    <w:rsid w:val="00FA566D"/>
    <w:rsid w:val="00FB20DC"/>
    <w:rsid w:val="00FB42B8"/>
    <w:rsid w:val="00FB5301"/>
    <w:rsid w:val="00FB5428"/>
    <w:rsid w:val="00FD6B06"/>
    <w:rsid w:val="00FD7D4E"/>
    <w:rsid w:val="00FE6C0A"/>
    <w:rsid w:val="00FE7249"/>
    <w:rsid w:val="00FF09D5"/>
    <w:rsid w:val="00FF2157"/>
    <w:rsid w:val="00FF362F"/>
    <w:rsid w:val="00FF59DC"/>
    <w:rsid w:val="00FF5D12"/>
    <w:rsid w:val="00FF5F8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706A47"/>
  <w15:docId w15:val="{031FD669-5C30-409D-A82D-5995D8229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8D6AFC"/>
    <w:pPr>
      <w:spacing w:line="260" w:lineRule="exact"/>
    </w:pPr>
    <w:rPr>
      <w:rFonts w:ascii="Verdana" w:hAnsi="Verdana"/>
      <w:sz w:val="18"/>
      <w:lang w:val="de-DE" w:eastAsia="de-DE"/>
    </w:rPr>
  </w:style>
  <w:style w:type="paragraph" w:styleId="berschrift1">
    <w:name w:val="heading 1"/>
    <w:basedOn w:val="Standard"/>
    <w:next w:val="Standard"/>
    <w:qFormat/>
    <w:rsid w:val="008D6AFC"/>
    <w:pPr>
      <w:keepNext/>
      <w:outlineLvl w:val="0"/>
    </w:pPr>
    <w:rPr>
      <w:b/>
      <w:kern w:val="32"/>
      <w:sz w:val="24"/>
    </w:rPr>
  </w:style>
  <w:style w:type="paragraph" w:styleId="berschrift2">
    <w:name w:val="heading 2"/>
    <w:basedOn w:val="Standard"/>
    <w:next w:val="Standard"/>
    <w:qFormat/>
    <w:rsid w:val="008D6AFC"/>
    <w:pPr>
      <w:keepNext/>
      <w:outlineLvl w:val="1"/>
    </w:pPr>
    <w:rPr>
      <w:b/>
      <w:sz w:val="22"/>
    </w:rPr>
  </w:style>
  <w:style w:type="paragraph" w:styleId="berschrift3">
    <w:name w:val="heading 3"/>
    <w:basedOn w:val="Standard"/>
    <w:next w:val="Standard"/>
    <w:qFormat/>
    <w:rsid w:val="008D6AFC"/>
    <w:pPr>
      <w:keepNext/>
      <w:spacing w:after="120"/>
      <w:outlineLvl w:val="2"/>
    </w:pPr>
    <w:rPr>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ufzhlung2">
    <w:name w:val="Aufzählung 2"/>
    <w:basedOn w:val="Standard"/>
    <w:rsid w:val="003936F4"/>
    <w:pPr>
      <w:numPr>
        <w:numId w:val="2"/>
      </w:numPr>
      <w:tabs>
        <w:tab w:val="clear" w:pos="720"/>
        <w:tab w:val="num" w:pos="360"/>
      </w:tabs>
      <w:spacing w:before="120" w:after="120"/>
      <w:ind w:left="714" w:hanging="357"/>
    </w:pPr>
  </w:style>
  <w:style w:type="paragraph" w:customStyle="1" w:styleId="Aufzhlung1">
    <w:name w:val="Aufzählung 1"/>
    <w:basedOn w:val="berschrift2"/>
    <w:rsid w:val="008D6AFC"/>
    <w:pPr>
      <w:numPr>
        <w:numId w:val="14"/>
      </w:numPr>
      <w:spacing w:before="120" w:after="120"/>
    </w:pPr>
    <w:rPr>
      <w:sz w:val="20"/>
    </w:rPr>
  </w:style>
  <w:style w:type="paragraph" w:styleId="Kopfzeile">
    <w:name w:val="header"/>
    <w:basedOn w:val="Standard"/>
    <w:rsid w:val="008D6AFC"/>
    <w:pPr>
      <w:tabs>
        <w:tab w:val="center" w:pos="4536"/>
        <w:tab w:val="right" w:pos="9072"/>
      </w:tabs>
    </w:pPr>
  </w:style>
  <w:style w:type="paragraph" w:styleId="Fuzeile">
    <w:name w:val="footer"/>
    <w:basedOn w:val="Standard"/>
    <w:rsid w:val="008D6AFC"/>
    <w:pPr>
      <w:tabs>
        <w:tab w:val="center" w:pos="4536"/>
        <w:tab w:val="right" w:pos="9072"/>
      </w:tabs>
    </w:pPr>
  </w:style>
  <w:style w:type="paragraph" w:customStyle="1" w:styleId="FHCWBetreff">
    <w:name w:val="FHCW_Betreff"/>
    <w:basedOn w:val="PA5Text"/>
    <w:rsid w:val="008D6AFC"/>
    <w:rPr>
      <w:b/>
      <w:lang w:val="de-AT"/>
    </w:rPr>
  </w:style>
  <w:style w:type="paragraph" w:customStyle="1" w:styleId="FHCWDatumseingabe">
    <w:name w:val="FHCW_Datumseingabe"/>
    <w:basedOn w:val="PA5Text"/>
    <w:rsid w:val="004F1995"/>
    <w:pPr>
      <w:spacing w:before="180"/>
      <w:jc w:val="right"/>
    </w:pPr>
    <w:rPr>
      <w:rFonts w:eastAsia="Times New Roman"/>
    </w:rPr>
  </w:style>
  <w:style w:type="table" w:customStyle="1" w:styleId="Tabellengitternetz">
    <w:name w:val="Tabellengitternetz"/>
    <w:basedOn w:val="NormaleTabelle"/>
    <w:rsid w:val="008D6AFC"/>
    <w:pPr>
      <w:spacing w:line="260" w:lineRule="exact"/>
    </w:pPr>
    <w:rPr>
      <w:rFonts w:ascii="Verdana" w:hAnsi="Verdana"/>
    </w:rPr>
    <w:tblPr/>
  </w:style>
  <w:style w:type="paragraph" w:customStyle="1" w:styleId="PA5Text">
    <w:name w:val="PA_5_Text"/>
    <w:basedOn w:val="Standard"/>
    <w:link w:val="PA5TextZchnZchn"/>
    <w:rsid w:val="00877497"/>
    <w:pPr>
      <w:spacing w:after="60" w:line="300" w:lineRule="exact"/>
    </w:pPr>
  </w:style>
  <w:style w:type="paragraph" w:customStyle="1" w:styleId="PA1TITEL">
    <w:name w:val="PA_1_TITEL"/>
    <w:basedOn w:val="PA2Headline"/>
    <w:rsid w:val="00877497"/>
    <w:pPr>
      <w:spacing w:after="120"/>
    </w:pPr>
    <w:rPr>
      <w:b w:val="0"/>
      <w:caps/>
    </w:rPr>
  </w:style>
  <w:style w:type="paragraph" w:styleId="StandardWeb">
    <w:name w:val="Normal (Web)"/>
    <w:basedOn w:val="Standard"/>
    <w:uiPriority w:val="99"/>
    <w:rsid w:val="00507DC0"/>
    <w:pPr>
      <w:spacing w:line="240" w:lineRule="auto"/>
    </w:pPr>
    <w:rPr>
      <w:rFonts w:ascii="Times New Roman" w:eastAsia="Times New Roman" w:hAnsi="Times New Roman"/>
      <w:sz w:val="24"/>
      <w:szCs w:val="24"/>
      <w:lang w:val="de-AT" w:eastAsia="de-AT"/>
    </w:rPr>
  </w:style>
  <w:style w:type="character" w:styleId="Fett">
    <w:name w:val="Strong"/>
    <w:uiPriority w:val="22"/>
    <w:qFormat/>
    <w:rsid w:val="005028DA"/>
    <w:rPr>
      <w:b/>
      <w:bCs/>
    </w:rPr>
  </w:style>
  <w:style w:type="paragraph" w:customStyle="1" w:styleId="FHCWGliederung1xx">
    <w:name w:val="FHCW_Gliederung_1_x_x"/>
    <w:basedOn w:val="Standard"/>
    <w:rsid w:val="000C24A2"/>
    <w:pPr>
      <w:numPr>
        <w:numId w:val="15"/>
      </w:numPr>
      <w:spacing w:after="80"/>
    </w:pPr>
    <w:rPr>
      <w:lang w:val="de-AT"/>
    </w:rPr>
  </w:style>
  <w:style w:type="paragraph" w:customStyle="1" w:styleId="FHCWGliederungx1x">
    <w:name w:val="FHCW_Gliederung_x_1_x"/>
    <w:basedOn w:val="Standard"/>
    <w:rsid w:val="000C24A2"/>
    <w:pPr>
      <w:numPr>
        <w:ilvl w:val="1"/>
        <w:numId w:val="15"/>
      </w:numPr>
      <w:spacing w:after="80"/>
    </w:pPr>
    <w:rPr>
      <w:lang w:val="de-AT"/>
    </w:rPr>
  </w:style>
  <w:style w:type="paragraph" w:customStyle="1" w:styleId="FHCWGliederungxx1">
    <w:name w:val="FHCW_Gliederung_x_x_1"/>
    <w:basedOn w:val="Standard"/>
    <w:rsid w:val="000C24A2"/>
    <w:pPr>
      <w:numPr>
        <w:ilvl w:val="2"/>
        <w:numId w:val="15"/>
      </w:numPr>
      <w:spacing w:after="80"/>
    </w:pPr>
    <w:rPr>
      <w:lang w:val="de-AT"/>
    </w:rPr>
  </w:style>
  <w:style w:type="character" w:customStyle="1" w:styleId="PA5TextZchnZchn">
    <w:name w:val="PA_5_Text Zchn Zchn"/>
    <w:link w:val="PA5Text"/>
    <w:rsid w:val="00877497"/>
    <w:rPr>
      <w:rFonts w:ascii="Verdana" w:hAnsi="Verdana"/>
      <w:sz w:val="18"/>
      <w:lang w:val="de-DE" w:eastAsia="de-DE"/>
    </w:rPr>
  </w:style>
  <w:style w:type="paragraph" w:customStyle="1" w:styleId="FHCWEbene3">
    <w:name w:val="FHCW_Ebene3"/>
    <w:next w:val="PA5Text"/>
    <w:link w:val="FHCWEbene3Zchn"/>
    <w:rsid w:val="00B85A15"/>
    <w:pPr>
      <w:tabs>
        <w:tab w:val="left" w:pos="709"/>
      </w:tabs>
      <w:spacing w:after="80" w:line="260" w:lineRule="exact"/>
      <w:contextualSpacing/>
      <w:outlineLvl w:val="2"/>
    </w:pPr>
    <w:rPr>
      <w:rFonts w:ascii="Verdana" w:hAnsi="Verdana"/>
      <w:b/>
      <w:sz w:val="18"/>
      <w:lang w:eastAsia="de-DE"/>
    </w:rPr>
  </w:style>
  <w:style w:type="character" w:customStyle="1" w:styleId="FHCWEbene3Zchn">
    <w:name w:val="FHCW_Ebene3 Zchn"/>
    <w:link w:val="FHCWEbene3"/>
    <w:rsid w:val="00B85A15"/>
    <w:rPr>
      <w:rFonts w:ascii="Verdana" w:hAnsi="Verdana"/>
      <w:b/>
      <w:sz w:val="18"/>
      <w:lang w:val="de-AT" w:eastAsia="de-DE" w:bidi="ar-SA"/>
    </w:rPr>
  </w:style>
  <w:style w:type="paragraph" w:styleId="Sprechblasentext">
    <w:name w:val="Balloon Text"/>
    <w:basedOn w:val="Standard"/>
    <w:semiHidden/>
    <w:rsid w:val="003B5712"/>
    <w:rPr>
      <w:rFonts w:ascii="Tahoma" w:hAnsi="Tahoma" w:cs="Tahoma"/>
      <w:sz w:val="16"/>
      <w:szCs w:val="16"/>
    </w:rPr>
  </w:style>
  <w:style w:type="character" w:styleId="Kommentarzeichen">
    <w:name w:val="annotation reference"/>
    <w:semiHidden/>
    <w:rsid w:val="003B5712"/>
    <w:rPr>
      <w:sz w:val="16"/>
      <w:szCs w:val="16"/>
    </w:rPr>
  </w:style>
  <w:style w:type="paragraph" w:styleId="Kommentartext">
    <w:name w:val="annotation text"/>
    <w:basedOn w:val="Standard"/>
    <w:semiHidden/>
    <w:rsid w:val="003B5712"/>
    <w:rPr>
      <w:sz w:val="20"/>
    </w:rPr>
  </w:style>
  <w:style w:type="paragraph" w:styleId="Kommentarthema">
    <w:name w:val="annotation subject"/>
    <w:basedOn w:val="Kommentartext"/>
    <w:next w:val="Kommentartext"/>
    <w:semiHidden/>
    <w:rsid w:val="003B5712"/>
    <w:rPr>
      <w:b/>
      <w:bCs/>
    </w:rPr>
  </w:style>
  <w:style w:type="paragraph" w:customStyle="1" w:styleId="PA3Subheadline">
    <w:name w:val="PA_3_Subheadline"/>
    <w:basedOn w:val="Standard"/>
    <w:rsid w:val="00877497"/>
    <w:pPr>
      <w:spacing w:after="120" w:line="300" w:lineRule="exact"/>
    </w:pPr>
    <w:rPr>
      <w:b/>
      <w:sz w:val="20"/>
    </w:rPr>
  </w:style>
  <w:style w:type="paragraph" w:customStyle="1" w:styleId="PA4Leadin">
    <w:name w:val="PA_4_Leadin"/>
    <w:basedOn w:val="Standard"/>
    <w:rsid w:val="00877497"/>
    <w:pPr>
      <w:spacing w:after="120"/>
    </w:pPr>
    <w:rPr>
      <w:szCs w:val="18"/>
    </w:rPr>
  </w:style>
  <w:style w:type="paragraph" w:customStyle="1" w:styleId="PA6Zwischenberschrift">
    <w:name w:val="PA_6_Zwischenüberschrift"/>
    <w:basedOn w:val="PA5Text"/>
    <w:rsid w:val="001D2E52"/>
    <w:pPr>
      <w:spacing w:before="120" w:after="0"/>
    </w:pPr>
    <w:rPr>
      <w:b/>
      <w:lang w:val="de-AT"/>
    </w:rPr>
  </w:style>
  <w:style w:type="paragraph" w:customStyle="1" w:styleId="PA8Boilerplate">
    <w:name w:val="PA_8_Boilerplate"/>
    <w:basedOn w:val="PA5Text"/>
    <w:link w:val="PA8BoilerplateZchnZchn"/>
    <w:rsid w:val="00AF06A7"/>
    <w:pPr>
      <w:spacing w:line="260" w:lineRule="exact"/>
    </w:pPr>
    <w:rPr>
      <w:rFonts w:eastAsia="Times New Roman"/>
    </w:rPr>
  </w:style>
  <w:style w:type="paragraph" w:customStyle="1" w:styleId="PA7HeadlineBoilerplate">
    <w:name w:val="PA_7_Headline_Boilerplate"/>
    <w:basedOn w:val="PA8Boilerplate"/>
    <w:link w:val="PA7HeadlineBoilerplateZchnZchn"/>
    <w:rsid w:val="00AF06A7"/>
    <w:pPr>
      <w:spacing w:before="180" w:after="0"/>
    </w:pPr>
    <w:rPr>
      <w:b/>
      <w:bCs/>
    </w:rPr>
  </w:style>
  <w:style w:type="character" w:customStyle="1" w:styleId="PA8BoilerplateZchnZchn">
    <w:name w:val="PA_8_Boilerplate Zchn Zchn"/>
    <w:basedOn w:val="PA5TextZchnZchn"/>
    <w:link w:val="PA8Boilerplate"/>
    <w:rsid w:val="00AF06A7"/>
    <w:rPr>
      <w:rFonts w:ascii="Verdana" w:eastAsia="Times New Roman" w:hAnsi="Verdana"/>
      <w:sz w:val="18"/>
      <w:lang w:val="de-DE" w:eastAsia="de-DE"/>
    </w:rPr>
  </w:style>
  <w:style w:type="character" w:customStyle="1" w:styleId="PA7HeadlineBoilerplateZchnZchn">
    <w:name w:val="PA_7_Headline_Boilerplate Zchn Zchn"/>
    <w:link w:val="PA7HeadlineBoilerplate"/>
    <w:rsid w:val="00AF06A7"/>
    <w:rPr>
      <w:rFonts w:ascii="Verdana" w:eastAsia="Times New Roman" w:hAnsi="Verdana"/>
      <w:b/>
      <w:bCs/>
      <w:sz w:val="18"/>
      <w:lang w:val="de-DE" w:eastAsia="de-DE"/>
    </w:rPr>
  </w:style>
  <w:style w:type="paragraph" w:customStyle="1" w:styleId="PA2Headline">
    <w:name w:val="PA_2_Headline"/>
    <w:basedOn w:val="Standard"/>
    <w:rsid w:val="00877497"/>
    <w:pPr>
      <w:spacing w:line="300" w:lineRule="exact"/>
    </w:pPr>
    <w:rPr>
      <w:b/>
      <w:sz w:val="24"/>
    </w:rPr>
  </w:style>
  <w:style w:type="character" w:styleId="Hyperlink">
    <w:name w:val="Hyperlink"/>
    <w:rsid w:val="007C108A"/>
    <w:rPr>
      <w:color w:val="0000FF"/>
      <w:u w:val="single"/>
    </w:rPr>
  </w:style>
  <w:style w:type="paragraph" w:customStyle="1" w:styleId="FormatvorlagePAAufzhlung">
    <w:name w:val="Formatvorlage PA_Aufzählung"/>
    <w:basedOn w:val="PA5Text"/>
    <w:rsid w:val="001D2E52"/>
    <w:pPr>
      <w:spacing w:line="240" w:lineRule="auto"/>
    </w:pPr>
    <w:rPr>
      <w:rFonts w:eastAsia="Times New Roman"/>
    </w:rPr>
  </w:style>
  <w:style w:type="paragraph" w:customStyle="1" w:styleId="FormatvorlagePA5TextFett">
    <w:name w:val="Formatvorlage PA_5_Text + Fett"/>
    <w:basedOn w:val="PA5Text"/>
    <w:rsid w:val="001D2E52"/>
    <w:pPr>
      <w:spacing w:before="120"/>
    </w:pPr>
    <w:rPr>
      <w:b/>
      <w:bCs/>
    </w:rPr>
  </w:style>
  <w:style w:type="paragraph" w:customStyle="1" w:styleId="FormatvorlagePA5TextZeilenabstandeinfach">
    <w:name w:val="Formatvorlage PA_5_Text + Zeilenabstand:  einfach"/>
    <w:basedOn w:val="PA5Text"/>
    <w:rsid w:val="001D2E52"/>
    <w:pPr>
      <w:spacing w:before="120" w:line="240" w:lineRule="auto"/>
    </w:pPr>
    <w:rPr>
      <w:rFonts w:eastAsia="Times New Roman"/>
    </w:rPr>
  </w:style>
  <w:style w:type="paragraph" w:customStyle="1" w:styleId="FHCWText">
    <w:name w:val="FHCW_Text"/>
    <w:link w:val="FHCWTextZchn"/>
    <w:qFormat/>
    <w:rsid w:val="00A05B99"/>
    <w:pPr>
      <w:spacing w:after="80" w:line="260" w:lineRule="atLeast"/>
    </w:pPr>
    <w:rPr>
      <w:rFonts w:ascii="Verdana" w:hAnsi="Verdana"/>
      <w:sz w:val="18"/>
      <w:lang w:eastAsia="de-DE"/>
    </w:rPr>
  </w:style>
  <w:style w:type="character" w:customStyle="1" w:styleId="FHCWTextZchn">
    <w:name w:val="FHCW_Text Zchn"/>
    <w:basedOn w:val="Absatz-Standardschriftart"/>
    <w:link w:val="FHCWText"/>
    <w:rsid w:val="00A05B99"/>
    <w:rPr>
      <w:rFonts w:ascii="Verdana" w:hAnsi="Verdana"/>
      <w:sz w:val="18"/>
      <w:lang w:eastAsia="de-DE"/>
    </w:rPr>
  </w:style>
  <w:style w:type="character" w:styleId="Hervorhebung">
    <w:name w:val="Emphasis"/>
    <w:basedOn w:val="Absatz-Standardschriftart"/>
    <w:uiPriority w:val="20"/>
    <w:qFormat/>
    <w:rsid w:val="00D75621"/>
    <w:rPr>
      <w:b/>
      <w:bCs/>
      <w:i w:val="0"/>
      <w:iCs w:val="0"/>
    </w:rPr>
  </w:style>
  <w:style w:type="character" w:customStyle="1" w:styleId="st1">
    <w:name w:val="st1"/>
    <w:basedOn w:val="Absatz-Standardschriftart"/>
    <w:rsid w:val="00D75621"/>
  </w:style>
  <w:style w:type="paragraph" w:styleId="berarbeitung">
    <w:name w:val="Revision"/>
    <w:hidden/>
    <w:uiPriority w:val="99"/>
    <w:semiHidden/>
    <w:rsid w:val="002527AC"/>
    <w:rPr>
      <w:rFonts w:ascii="Verdana" w:hAnsi="Verdana"/>
      <w:sz w:val="18"/>
      <w:lang w:val="de-DE" w:eastAsia="de-DE"/>
    </w:rPr>
  </w:style>
  <w:style w:type="character" w:styleId="NichtaufgelsteErwhnung">
    <w:name w:val="Unresolved Mention"/>
    <w:basedOn w:val="Absatz-Standardschriftart"/>
    <w:uiPriority w:val="99"/>
    <w:semiHidden/>
    <w:unhideWhenUsed/>
    <w:rsid w:val="00556B03"/>
    <w:rPr>
      <w:color w:val="605E5C"/>
      <w:shd w:val="clear" w:color="auto" w:fill="E1DFDD"/>
    </w:rPr>
  </w:style>
  <w:style w:type="paragraph" w:styleId="Titel">
    <w:name w:val="Title"/>
    <w:basedOn w:val="Standard"/>
    <w:next w:val="Standard"/>
    <w:link w:val="TitelZchn"/>
    <w:qFormat/>
    <w:rsid w:val="00F83E77"/>
    <w:pPr>
      <w:spacing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rsid w:val="00F83E77"/>
    <w:rPr>
      <w:rFonts w:asciiTheme="majorHAnsi" w:eastAsiaTheme="majorEastAsia" w:hAnsiTheme="majorHAnsi" w:cstheme="majorBidi"/>
      <w:spacing w:val="-10"/>
      <w:kern w:val="28"/>
      <w:sz w:val="56"/>
      <w:szCs w:val="56"/>
      <w:lang w:val="de-DE" w:eastAsia="de-DE"/>
    </w:rPr>
  </w:style>
  <w:style w:type="paragraph" w:customStyle="1" w:styleId="xmsonormal">
    <w:name w:val="x_msonormal"/>
    <w:basedOn w:val="Standard"/>
    <w:rsid w:val="00CF23E4"/>
    <w:pPr>
      <w:spacing w:line="240" w:lineRule="auto"/>
    </w:pPr>
    <w:rPr>
      <w:rFonts w:ascii="Aptos" w:eastAsia="Times New Roman" w:hAnsi="Aptos" w:cs="Aptos"/>
      <w:sz w:val="22"/>
      <w:szCs w:val="22"/>
      <w:lang w:val="de-AT"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7397">
      <w:bodyDiv w:val="1"/>
      <w:marLeft w:val="0"/>
      <w:marRight w:val="0"/>
      <w:marTop w:val="0"/>
      <w:marBottom w:val="0"/>
      <w:divBdr>
        <w:top w:val="none" w:sz="0" w:space="0" w:color="auto"/>
        <w:left w:val="none" w:sz="0" w:space="0" w:color="auto"/>
        <w:bottom w:val="none" w:sz="0" w:space="0" w:color="auto"/>
        <w:right w:val="none" w:sz="0" w:space="0" w:color="auto"/>
      </w:divBdr>
    </w:div>
    <w:div w:id="45766000">
      <w:bodyDiv w:val="1"/>
      <w:marLeft w:val="0"/>
      <w:marRight w:val="0"/>
      <w:marTop w:val="0"/>
      <w:marBottom w:val="0"/>
      <w:divBdr>
        <w:top w:val="none" w:sz="0" w:space="0" w:color="auto"/>
        <w:left w:val="none" w:sz="0" w:space="0" w:color="auto"/>
        <w:bottom w:val="none" w:sz="0" w:space="0" w:color="auto"/>
        <w:right w:val="none" w:sz="0" w:space="0" w:color="auto"/>
      </w:divBdr>
    </w:div>
    <w:div w:id="88812874">
      <w:bodyDiv w:val="1"/>
      <w:marLeft w:val="0"/>
      <w:marRight w:val="0"/>
      <w:marTop w:val="0"/>
      <w:marBottom w:val="0"/>
      <w:divBdr>
        <w:top w:val="none" w:sz="0" w:space="0" w:color="auto"/>
        <w:left w:val="none" w:sz="0" w:space="0" w:color="auto"/>
        <w:bottom w:val="none" w:sz="0" w:space="0" w:color="auto"/>
        <w:right w:val="none" w:sz="0" w:space="0" w:color="auto"/>
      </w:divBdr>
    </w:div>
    <w:div w:id="144781073">
      <w:bodyDiv w:val="1"/>
      <w:marLeft w:val="0"/>
      <w:marRight w:val="0"/>
      <w:marTop w:val="0"/>
      <w:marBottom w:val="0"/>
      <w:divBdr>
        <w:top w:val="none" w:sz="0" w:space="0" w:color="auto"/>
        <w:left w:val="none" w:sz="0" w:space="0" w:color="auto"/>
        <w:bottom w:val="none" w:sz="0" w:space="0" w:color="auto"/>
        <w:right w:val="none" w:sz="0" w:space="0" w:color="auto"/>
      </w:divBdr>
    </w:div>
    <w:div w:id="234046471">
      <w:bodyDiv w:val="1"/>
      <w:marLeft w:val="0"/>
      <w:marRight w:val="0"/>
      <w:marTop w:val="0"/>
      <w:marBottom w:val="0"/>
      <w:divBdr>
        <w:top w:val="none" w:sz="0" w:space="0" w:color="auto"/>
        <w:left w:val="none" w:sz="0" w:space="0" w:color="auto"/>
        <w:bottom w:val="none" w:sz="0" w:space="0" w:color="auto"/>
        <w:right w:val="none" w:sz="0" w:space="0" w:color="auto"/>
      </w:divBdr>
    </w:div>
    <w:div w:id="274797156">
      <w:bodyDiv w:val="1"/>
      <w:marLeft w:val="0"/>
      <w:marRight w:val="0"/>
      <w:marTop w:val="0"/>
      <w:marBottom w:val="0"/>
      <w:divBdr>
        <w:top w:val="none" w:sz="0" w:space="0" w:color="auto"/>
        <w:left w:val="none" w:sz="0" w:space="0" w:color="auto"/>
        <w:bottom w:val="none" w:sz="0" w:space="0" w:color="auto"/>
        <w:right w:val="none" w:sz="0" w:space="0" w:color="auto"/>
      </w:divBdr>
      <w:divsChild>
        <w:div w:id="1989741973">
          <w:marLeft w:val="0"/>
          <w:marRight w:val="0"/>
          <w:marTop w:val="90"/>
          <w:marBottom w:val="0"/>
          <w:divBdr>
            <w:top w:val="none" w:sz="0" w:space="0" w:color="auto"/>
            <w:left w:val="none" w:sz="0" w:space="0" w:color="auto"/>
            <w:bottom w:val="none" w:sz="0" w:space="0" w:color="auto"/>
            <w:right w:val="none" w:sz="0" w:space="0" w:color="auto"/>
          </w:divBdr>
          <w:divsChild>
            <w:div w:id="1721440441">
              <w:marLeft w:val="0"/>
              <w:marRight w:val="0"/>
              <w:marTop w:val="0"/>
              <w:marBottom w:val="0"/>
              <w:divBdr>
                <w:top w:val="none" w:sz="0" w:space="0" w:color="auto"/>
                <w:left w:val="none" w:sz="0" w:space="0" w:color="auto"/>
                <w:bottom w:val="none" w:sz="0" w:space="0" w:color="auto"/>
                <w:right w:val="none" w:sz="0" w:space="0" w:color="auto"/>
              </w:divBdr>
              <w:divsChild>
                <w:div w:id="485633367">
                  <w:marLeft w:val="0"/>
                  <w:marRight w:val="0"/>
                  <w:marTop w:val="0"/>
                  <w:marBottom w:val="0"/>
                  <w:divBdr>
                    <w:top w:val="none" w:sz="0" w:space="0" w:color="auto"/>
                    <w:left w:val="none" w:sz="0" w:space="0" w:color="auto"/>
                    <w:bottom w:val="none" w:sz="0" w:space="0" w:color="auto"/>
                    <w:right w:val="none" w:sz="0" w:space="0" w:color="auto"/>
                  </w:divBdr>
                  <w:divsChild>
                    <w:div w:id="545877421">
                      <w:marLeft w:val="30"/>
                      <w:marRight w:val="30"/>
                      <w:marTop w:val="0"/>
                      <w:marBottom w:val="0"/>
                      <w:divBdr>
                        <w:top w:val="none" w:sz="0" w:space="0" w:color="auto"/>
                        <w:left w:val="none" w:sz="0" w:space="0" w:color="auto"/>
                        <w:bottom w:val="none" w:sz="0" w:space="0" w:color="auto"/>
                        <w:right w:val="none" w:sz="0" w:space="0" w:color="auto"/>
                      </w:divBdr>
                      <w:divsChild>
                        <w:div w:id="240414815">
                          <w:marLeft w:val="0"/>
                          <w:marRight w:val="0"/>
                          <w:marTop w:val="0"/>
                          <w:marBottom w:val="0"/>
                          <w:divBdr>
                            <w:top w:val="none" w:sz="0" w:space="0" w:color="auto"/>
                            <w:left w:val="none" w:sz="0" w:space="0" w:color="auto"/>
                            <w:bottom w:val="none" w:sz="0" w:space="0" w:color="auto"/>
                            <w:right w:val="none" w:sz="0" w:space="0" w:color="auto"/>
                          </w:divBdr>
                          <w:divsChild>
                            <w:div w:id="308631001">
                              <w:marLeft w:val="0"/>
                              <w:marRight w:val="0"/>
                              <w:marTop w:val="0"/>
                              <w:marBottom w:val="0"/>
                              <w:divBdr>
                                <w:top w:val="none" w:sz="0" w:space="0" w:color="auto"/>
                                <w:left w:val="none" w:sz="0" w:space="0" w:color="auto"/>
                                <w:bottom w:val="none" w:sz="0" w:space="0" w:color="auto"/>
                                <w:right w:val="none" w:sz="0" w:space="0" w:color="auto"/>
                              </w:divBdr>
                              <w:divsChild>
                                <w:div w:id="135229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9018071">
      <w:bodyDiv w:val="1"/>
      <w:marLeft w:val="0"/>
      <w:marRight w:val="0"/>
      <w:marTop w:val="0"/>
      <w:marBottom w:val="0"/>
      <w:divBdr>
        <w:top w:val="none" w:sz="0" w:space="0" w:color="auto"/>
        <w:left w:val="none" w:sz="0" w:space="0" w:color="auto"/>
        <w:bottom w:val="none" w:sz="0" w:space="0" w:color="auto"/>
        <w:right w:val="none" w:sz="0" w:space="0" w:color="auto"/>
      </w:divBdr>
      <w:divsChild>
        <w:div w:id="202985249">
          <w:marLeft w:val="0"/>
          <w:marRight w:val="0"/>
          <w:marTop w:val="90"/>
          <w:marBottom w:val="0"/>
          <w:divBdr>
            <w:top w:val="none" w:sz="0" w:space="0" w:color="auto"/>
            <w:left w:val="none" w:sz="0" w:space="0" w:color="auto"/>
            <w:bottom w:val="none" w:sz="0" w:space="0" w:color="auto"/>
            <w:right w:val="none" w:sz="0" w:space="0" w:color="auto"/>
          </w:divBdr>
          <w:divsChild>
            <w:div w:id="963972534">
              <w:marLeft w:val="0"/>
              <w:marRight w:val="0"/>
              <w:marTop w:val="0"/>
              <w:marBottom w:val="0"/>
              <w:divBdr>
                <w:top w:val="none" w:sz="0" w:space="0" w:color="auto"/>
                <w:left w:val="none" w:sz="0" w:space="0" w:color="auto"/>
                <w:bottom w:val="none" w:sz="0" w:space="0" w:color="auto"/>
                <w:right w:val="none" w:sz="0" w:space="0" w:color="auto"/>
              </w:divBdr>
              <w:divsChild>
                <w:div w:id="982808255">
                  <w:marLeft w:val="0"/>
                  <w:marRight w:val="0"/>
                  <w:marTop w:val="0"/>
                  <w:marBottom w:val="0"/>
                  <w:divBdr>
                    <w:top w:val="none" w:sz="0" w:space="0" w:color="auto"/>
                    <w:left w:val="none" w:sz="0" w:space="0" w:color="auto"/>
                    <w:bottom w:val="none" w:sz="0" w:space="0" w:color="auto"/>
                    <w:right w:val="none" w:sz="0" w:space="0" w:color="auto"/>
                  </w:divBdr>
                  <w:divsChild>
                    <w:div w:id="194973895">
                      <w:marLeft w:val="30"/>
                      <w:marRight w:val="30"/>
                      <w:marTop w:val="0"/>
                      <w:marBottom w:val="0"/>
                      <w:divBdr>
                        <w:top w:val="none" w:sz="0" w:space="0" w:color="auto"/>
                        <w:left w:val="none" w:sz="0" w:space="0" w:color="auto"/>
                        <w:bottom w:val="none" w:sz="0" w:space="0" w:color="auto"/>
                        <w:right w:val="none" w:sz="0" w:space="0" w:color="auto"/>
                      </w:divBdr>
                      <w:divsChild>
                        <w:div w:id="602496470">
                          <w:marLeft w:val="0"/>
                          <w:marRight w:val="0"/>
                          <w:marTop w:val="0"/>
                          <w:marBottom w:val="0"/>
                          <w:divBdr>
                            <w:top w:val="none" w:sz="0" w:space="0" w:color="auto"/>
                            <w:left w:val="none" w:sz="0" w:space="0" w:color="auto"/>
                            <w:bottom w:val="none" w:sz="0" w:space="0" w:color="auto"/>
                            <w:right w:val="none" w:sz="0" w:space="0" w:color="auto"/>
                          </w:divBdr>
                          <w:divsChild>
                            <w:div w:id="1015501827">
                              <w:marLeft w:val="0"/>
                              <w:marRight w:val="0"/>
                              <w:marTop w:val="0"/>
                              <w:marBottom w:val="0"/>
                              <w:divBdr>
                                <w:top w:val="none" w:sz="0" w:space="0" w:color="auto"/>
                                <w:left w:val="none" w:sz="0" w:space="0" w:color="auto"/>
                                <w:bottom w:val="none" w:sz="0" w:space="0" w:color="auto"/>
                                <w:right w:val="none" w:sz="0" w:space="0" w:color="auto"/>
                              </w:divBdr>
                              <w:divsChild>
                                <w:div w:id="47113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6097935">
      <w:bodyDiv w:val="1"/>
      <w:marLeft w:val="0"/>
      <w:marRight w:val="0"/>
      <w:marTop w:val="0"/>
      <w:marBottom w:val="0"/>
      <w:divBdr>
        <w:top w:val="none" w:sz="0" w:space="0" w:color="auto"/>
        <w:left w:val="none" w:sz="0" w:space="0" w:color="auto"/>
        <w:bottom w:val="none" w:sz="0" w:space="0" w:color="auto"/>
        <w:right w:val="none" w:sz="0" w:space="0" w:color="auto"/>
      </w:divBdr>
      <w:divsChild>
        <w:div w:id="1911453736">
          <w:marLeft w:val="0"/>
          <w:marRight w:val="0"/>
          <w:marTop w:val="0"/>
          <w:marBottom w:val="0"/>
          <w:divBdr>
            <w:top w:val="none" w:sz="0" w:space="0" w:color="auto"/>
            <w:left w:val="none" w:sz="0" w:space="0" w:color="auto"/>
            <w:bottom w:val="none" w:sz="0" w:space="0" w:color="auto"/>
            <w:right w:val="none" w:sz="0" w:space="0" w:color="auto"/>
          </w:divBdr>
        </w:div>
      </w:divsChild>
    </w:div>
    <w:div w:id="1166480065">
      <w:bodyDiv w:val="1"/>
      <w:marLeft w:val="0"/>
      <w:marRight w:val="0"/>
      <w:marTop w:val="0"/>
      <w:marBottom w:val="0"/>
      <w:divBdr>
        <w:top w:val="none" w:sz="0" w:space="0" w:color="auto"/>
        <w:left w:val="none" w:sz="0" w:space="0" w:color="auto"/>
        <w:bottom w:val="none" w:sz="0" w:space="0" w:color="auto"/>
        <w:right w:val="none" w:sz="0" w:space="0" w:color="auto"/>
      </w:divBdr>
      <w:divsChild>
        <w:div w:id="213465314">
          <w:marLeft w:val="0"/>
          <w:marRight w:val="0"/>
          <w:marTop w:val="90"/>
          <w:marBottom w:val="0"/>
          <w:divBdr>
            <w:top w:val="none" w:sz="0" w:space="0" w:color="auto"/>
            <w:left w:val="none" w:sz="0" w:space="0" w:color="auto"/>
            <w:bottom w:val="none" w:sz="0" w:space="0" w:color="auto"/>
            <w:right w:val="none" w:sz="0" w:space="0" w:color="auto"/>
          </w:divBdr>
          <w:divsChild>
            <w:div w:id="378476456">
              <w:marLeft w:val="0"/>
              <w:marRight w:val="0"/>
              <w:marTop w:val="0"/>
              <w:marBottom w:val="0"/>
              <w:divBdr>
                <w:top w:val="none" w:sz="0" w:space="0" w:color="auto"/>
                <w:left w:val="none" w:sz="0" w:space="0" w:color="auto"/>
                <w:bottom w:val="none" w:sz="0" w:space="0" w:color="auto"/>
                <w:right w:val="none" w:sz="0" w:space="0" w:color="auto"/>
              </w:divBdr>
              <w:divsChild>
                <w:div w:id="1092314079">
                  <w:marLeft w:val="0"/>
                  <w:marRight w:val="0"/>
                  <w:marTop w:val="0"/>
                  <w:marBottom w:val="0"/>
                  <w:divBdr>
                    <w:top w:val="none" w:sz="0" w:space="0" w:color="auto"/>
                    <w:left w:val="none" w:sz="0" w:space="0" w:color="auto"/>
                    <w:bottom w:val="none" w:sz="0" w:space="0" w:color="auto"/>
                    <w:right w:val="none" w:sz="0" w:space="0" w:color="auto"/>
                  </w:divBdr>
                  <w:divsChild>
                    <w:div w:id="995720266">
                      <w:marLeft w:val="30"/>
                      <w:marRight w:val="30"/>
                      <w:marTop w:val="0"/>
                      <w:marBottom w:val="0"/>
                      <w:divBdr>
                        <w:top w:val="none" w:sz="0" w:space="0" w:color="auto"/>
                        <w:left w:val="none" w:sz="0" w:space="0" w:color="auto"/>
                        <w:bottom w:val="none" w:sz="0" w:space="0" w:color="auto"/>
                        <w:right w:val="none" w:sz="0" w:space="0" w:color="auto"/>
                      </w:divBdr>
                      <w:divsChild>
                        <w:div w:id="1193110087">
                          <w:marLeft w:val="0"/>
                          <w:marRight w:val="0"/>
                          <w:marTop w:val="0"/>
                          <w:marBottom w:val="0"/>
                          <w:divBdr>
                            <w:top w:val="none" w:sz="0" w:space="0" w:color="auto"/>
                            <w:left w:val="none" w:sz="0" w:space="0" w:color="auto"/>
                            <w:bottom w:val="none" w:sz="0" w:space="0" w:color="auto"/>
                            <w:right w:val="none" w:sz="0" w:space="0" w:color="auto"/>
                          </w:divBdr>
                          <w:divsChild>
                            <w:div w:id="1842089029">
                              <w:marLeft w:val="0"/>
                              <w:marRight w:val="0"/>
                              <w:marTop w:val="0"/>
                              <w:marBottom w:val="0"/>
                              <w:divBdr>
                                <w:top w:val="none" w:sz="0" w:space="0" w:color="auto"/>
                                <w:left w:val="none" w:sz="0" w:space="0" w:color="auto"/>
                                <w:bottom w:val="none" w:sz="0" w:space="0" w:color="auto"/>
                                <w:right w:val="none" w:sz="0" w:space="0" w:color="auto"/>
                              </w:divBdr>
                              <w:divsChild>
                                <w:div w:id="318579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4043761">
      <w:bodyDiv w:val="1"/>
      <w:marLeft w:val="0"/>
      <w:marRight w:val="0"/>
      <w:marTop w:val="0"/>
      <w:marBottom w:val="0"/>
      <w:divBdr>
        <w:top w:val="none" w:sz="0" w:space="0" w:color="auto"/>
        <w:left w:val="none" w:sz="0" w:space="0" w:color="auto"/>
        <w:bottom w:val="none" w:sz="0" w:space="0" w:color="auto"/>
        <w:right w:val="none" w:sz="0" w:space="0" w:color="auto"/>
      </w:divBdr>
      <w:divsChild>
        <w:div w:id="781925669">
          <w:marLeft w:val="0"/>
          <w:marRight w:val="0"/>
          <w:marTop w:val="0"/>
          <w:marBottom w:val="0"/>
          <w:divBdr>
            <w:top w:val="none" w:sz="0" w:space="0" w:color="auto"/>
            <w:left w:val="none" w:sz="0" w:space="0" w:color="auto"/>
            <w:bottom w:val="none" w:sz="0" w:space="0" w:color="auto"/>
            <w:right w:val="none" w:sz="0" w:space="0" w:color="auto"/>
          </w:divBdr>
        </w:div>
      </w:divsChild>
    </w:div>
    <w:div w:id="1573348739">
      <w:bodyDiv w:val="1"/>
      <w:marLeft w:val="0"/>
      <w:marRight w:val="0"/>
      <w:marTop w:val="0"/>
      <w:marBottom w:val="0"/>
      <w:divBdr>
        <w:top w:val="none" w:sz="0" w:space="0" w:color="auto"/>
        <w:left w:val="none" w:sz="0" w:space="0" w:color="auto"/>
        <w:bottom w:val="none" w:sz="0" w:space="0" w:color="auto"/>
        <w:right w:val="none" w:sz="0" w:space="0" w:color="auto"/>
      </w:divBdr>
      <w:divsChild>
        <w:div w:id="304941569">
          <w:marLeft w:val="0"/>
          <w:marRight w:val="0"/>
          <w:marTop w:val="90"/>
          <w:marBottom w:val="0"/>
          <w:divBdr>
            <w:top w:val="none" w:sz="0" w:space="0" w:color="auto"/>
            <w:left w:val="none" w:sz="0" w:space="0" w:color="auto"/>
            <w:bottom w:val="none" w:sz="0" w:space="0" w:color="auto"/>
            <w:right w:val="none" w:sz="0" w:space="0" w:color="auto"/>
          </w:divBdr>
          <w:divsChild>
            <w:div w:id="1418139486">
              <w:marLeft w:val="0"/>
              <w:marRight w:val="0"/>
              <w:marTop w:val="0"/>
              <w:marBottom w:val="0"/>
              <w:divBdr>
                <w:top w:val="none" w:sz="0" w:space="0" w:color="auto"/>
                <w:left w:val="none" w:sz="0" w:space="0" w:color="auto"/>
                <w:bottom w:val="none" w:sz="0" w:space="0" w:color="auto"/>
                <w:right w:val="none" w:sz="0" w:space="0" w:color="auto"/>
              </w:divBdr>
              <w:divsChild>
                <w:div w:id="1878615363">
                  <w:marLeft w:val="0"/>
                  <w:marRight w:val="0"/>
                  <w:marTop w:val="0"/>
                  <w:marBottom w:val="0"/>
                  <w:divBdr>
                    <w:top w:val="none" w:sz="0" w:space="0" w:color="auto"/>
                    <w:left w:val="none" w:sz="0" w:space="0" w:color="auto"/>
                    <w:bottom w:val="none" w:sz="0" w:space="0" w:color="auto"/>
                    <w:right w:val="none" w:sz="0" w:space="0" w:color="auto"/>
                  </w:divBdr>
                  <w:divsChild>
                    <w:div w:id="485558836">
                      <w:marLeft w:val="30"/>
                      <w:marRight w:val="30"/>
                      <w:marTop w:val="0"/>
                      <w:marBottom w:val="0"/>
                      <w:divBdr>
                        <w:top w:val="none" w:sz="0" w:space="0" w:color="auto"/>
                        <w:left w:val="none" w:sz="0" w:space="0" w:color="auto"/>
                        <w:bottom w:val="none" w:sz="0" w:space="0" w:color="auto"/>
                        <w:right w:val="none" w:sz="0" w:space="0" w:color="auto"/>
                      </w:divBdr>
                      <w:divsChild>
                        <w:div w:id="70665361">
                          <w:marLeft w:val="0"/>
                          <w:marRight w:val="0"/>
                          <w:marTop w:val="0"/>
                          <w:marBottom w:val="0"/>
                          <w:divBdr>
                            <w:top w:val="none" w:sz="0" w:space="0" w:color="auto"/>
                            <w:left w:val="none" w:sz="0" w:space="0" w:color="auto"/>
                            <w:bottom w:val="none" w:sz="0" w:space="0" w:color="auto"/>
                            <w:right w:val="none" w:sz="0" w:space="0" w:color="auto"/>
                          </w:divBdr>
                          <w:divsChild>
                            <w:div w:id="14120808">
                              <w:marLeft w:val="0"/>
                              <w:marRight w:val="0"/>
                              <w:marTop w:val="0"/>
                              <w:marBottom w:val="0"/>
                              <w:divBdr>
                                <w:top w:val="none" w:sz="0" w:space="0" w:color="auto"/>
                                <w:left w:val="none" w:sz="0" w:space="0" w:color="auto"/>
                                <w:bottom w:val="none" w:sz="0" w:space="0" w:color="auto"/>
                                <w:right w:val="none" w:sz="0" w:space="0" w:color="auto"/>
                              </w:divBdr>
                              <w:divsChild>
                                <w:div w:id="3515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0617614">
      <w:bodyDiv w:val="1"/>
      <w:marLeft w:val="0"/>
      <w:marRight w:val="0"/>
      <w:marTop w:val="0"/>
      <w:marBottom w:val="0"/>
      <w:divBdr>
        <w:top w:val="none" w:sz="0" w:space="0" w:color="auto"/>
        <w:left w:val="none" w:sz="0" w:space="0" w:color="auto"/>
        <w:bottom w:val="none" w:sz="0" w:space="0" w:color="auto"/>
        <w:right w:val="none" w:sz="0" w:space="0" w:color="auto"/>
      </w:divBdr>
    </w:div>
    <w:div w:id="1765422127">
      <w:bodyDiv w:val="1"/>
      <w:marLeft w:val="0"/>
      <w:marRight w:val="0"/>
      <w:marTop w:val="0"/>
      <w:marBottom w:val="0"/>
      <w:divBdr>
        <w:top w:val="none" w:sz="0" w:space="0" w:color="auto"/>
        <w:left w:val="none" w:sz="0" w:space="0" w:color="auto"/>
        <w:bottom w:val="none" w:sz="0" w:space="0" w:color="auto"/>
        <w:right w:val="none" w:sz="0" w:space="0" w:color="auto"/>
      </w:divBdr>
    </w:div>
    <w:div w:id="1827935054">
      <w:bodyDiv w:val="1"/>
      <w:marLeft w:val="0"/>
      <w:marRight w:val="0"/>
      <w:marTop w:val="0"/>
      <w:marBottom w:val="0"/>
      <w:divBdr>
        <w:top w:val="none" w:sz="0" w:space="0" w:color="auto"/>
        <w:left w:val="none" w:sz="0" w:space="0" w:color="auto"/>
        <w:bottom w:val="none" w:sz="0" w:space="0" w:color="auto"/>
        <w:right w:val="none" w:sz="0" w:space="0" w:color="auto"/>
      </w:divBdr>
    </w:div>
    <w:div w:id="1976373000">
      <w:bodyDiv w:val="1"/>
      <w:marLeft w:val="0"/>
      <w:marRight w:val="0"/>
      <w:marTop w:val="0"/>
      <w:marBottom w:val="0"/>
      <w:divBdr>
        <w:top w:val="none" w:sz="0" w:space="0" w:color="auto"/>
        <w:left w:val="none" w:sz="0" w:space="0" w:color="auto"/>
        <w:bottom w:val="none" w:sz="0" w:space="0" w:color="auto"/>
        <w:right w:val="none" w:sz="0" w:space="0" w:color="auto"/>
      </w:divBdr>
    </w:div>
    <w:div w:id="1981420879">
      <w:bodyDiv w:val="1"/>
      <w:marLeft w:val="0"/>
      <w:marRight w:val="0"/>
      <w:marTop w:val="0"/>
      <w:marBottom w:val="0"/>
      <w:divBdr>
        <w:top w:val="none" w:sz="0" w:space="0" w:color="auto"/>
        <w:left w:val="none" w:sz="0" w:space="0" w:color="auto"/>
        <w:bottom w:val="none" w:sz="0" w:space="0" w:color="auto"/>
        <w:right w:val="none" w:sz="0" w:space="0" w:color="auto"/>
      </w:divBdr>
      <w:divsChild>
        <w:div w:id="833182956">
          <w:marLeft w:val="0"/>
          <w:marRight w:val="0"/>
          <w:marTop w:val="90"/>
          <w:marBottom w:val="0"/>
          <w:divBdr>
            <w:top w:val="none" w:sz="0" w:space="0" w:color="auto"/>
            <w:left w:val="none" w:sz="0" w:space="0" w:color="auto"/>
            <w:bottom w:val="none" w:sz="0" w:space="0" w:color="auto"/>
            <w:right w:val="none" w:sz="0" w:space="0" w:color="auto"/>
          </w:divBdr>
          <w:divsChild>
            <w:div w:id="722295682">
              <w:marLeft w:val="0"/>
              <w:marRight w:val="0"/>
              <w:marTop w:val="0"/>
              <w:marBottom w:val="0"/>
              <w:divBdr>
                <w:top w:val="none" w:sz="0" w:space="0" w:color="auto"/>
                <w:left w:val="none" w:sz="0" w:space="0" w:color="auto"/>
                <w:bottom w:val="none" w:sz="0" w:space="0" w:color="auto"/>
                <w:right w:val="none" w:sz="0" w:space="0" w:color="auto"/>
              </w:divBdr>
              <w:divsChild>
                <w:div w:id="917254015">
                  <w:marLeft w:val="0"/>
                  <w:marRight w:val="0"/>
                  <w:marTop w:val="0"/>
                  <w:marBottom w:val="0"/>
                  <w:divBdr>
                    <w:top w:val="none" w:sz="0" w:space="0" w:color="auto"/>
                    <w:left w:val="none" w:sz="0" w:space="0" w:color="auto"/>
                    <w:bottom w:val="none" w:sz="0" w:space="0" w:color="auto"/>
                    <w:right w:val="none" w:sz="0" w:space="0" w:color="auto"/>
                  </w:divBdr>
                  <w:divsChild>
                    <w:div w:id="314377775">
                      <w:marLeft w:val="30"/>
                      <w:marRight w:val="30"/>
                      <w:marTop w:val="0"/>
                      <w:marBottom w:val="0"/>
                      <w:divBdr>
                        <w:top w:val="none" w:sz="0" w:space="0" w:color="auto"/>
                        <w:left w:val="none" w:sz="0" w:space="0" w:color="auto"/>
                        <w:bottom w:val="none" w:sz="0" w:space="0" w:color="auto"/>
                        <w:right w:val="none" w:sz="0" w:space="0" w:color="auto"/>
                      </w:divBdr>
                      <w:divsChild>
                        <w:div w:id="1216551144">
                          <w:marLeft w:val="0"/>
                          <w:marRight w:val="0"/>
                          <w:marTop w:val="0"/>
                          <w:marBottom w:val="0"/>
                          <w:divBdr>
                            <w:top w:val="none" w:sz="0" w:space="0" w:color="auto"/>
                            <w:left w:val="none" w:sz="0" w:space="0" w:color="auto"/>
                            <w:bottom w:val="none" w:sz="0" w:space="0" w:color="auto"/>
                            <w:right w:val="none" w:sz="0" w:space="0" w:color="auto"/>
                          </w:divBdr>
                          <w:divsChild>
                            <w:div w:id="389620850">
                              <w:marLeft w:val="0"/>
                              <w:marRight w:val="0"/>
                              <w:marTop w:val="0"/>
                              <w:marBottom w:val="0"/>
                              <w:divBdr>
                                <w:top w:val="none" w:sz="0" w:space="0" w:color="auto"/>
                                <w:left w:val="none" w:sz="0" w:space="0" w:color="auto"/>
                                <w:bottom w:val="none" w:sz="0" w:space="0" w:color="auto"/>
                                <w:right w:val="none" w:sz="0" w:space="0" w:color="auto"/>
                              </w:divBdr>
                              <w:divsChild>
                                <w:div w:id="96981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cw.ac.at/pressro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hcw.ac.at" TargetMode="External"/><Relationship Id="rId4" Type="http://schemas.openxmlformats.org/officeDocument/2006/relationships/settings" Target="settings.xml"/><Relationship Id="rId9" Type="http://schemas.openxmlformats.org/officeDocument/2006/relationships/hyperlink" Target="mailto:silvia.haselhuhn@hcw.ac.a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581CA0-90D4-4BE1-BB2F-F15A96774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1051</Words>
  <Characters>6628</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Presseinformation</vt:lpstr>
    </vt:vector>
  </TitlesOfParts>
  <Company>FH-CAMPUS WIEN</Company>
  <LinksUpToDate>false</LinksUpToDate>
  <CharactersWithSpaces>7664</CharactersWithSpaces>
  <SharedDoc>false</SharedDoc>
  <HLinks>
    <vt:vector size="18" baseType="variant">
      <vt:variant>
        <vt:i4>4063357</vt:i4>
      </vt:variant>
      <vt:variant>
        <vt:i4>6</vt:i4>
      </vt:variant>
      <vt:variant>
        <vt:i4>0</vt:i4>
      </vt:variant>
      <vt:variant>
        <vt:i4>5</vt:i4>
      </vt:variant>
      <vt:variant>
        <vt:lpwstr>http://www.fh-campuswien.ac.at/</vt:lpwstr>
      </vt:variant>
      <vt:variant>
        <vt:lpwstr/>
      </vt:variant>
      <vt:variant>
        <vt:i4>65636</vt:i4>
      </vt:variant>
      <vt:variant>
        <vt:i4>3</vt:i4>
      </vt:variant>
      <vt:variant>
        <vt:i4>0</vt:i4>
      </vt:variant>
      <vt:variant>
        <vt:i4>5</vt:i4>
      </vt:variant>
      <vt:variant>
        <vt:lpwstr>mailto:vorname.nachname@fh-campuswien.ac.at</vt:lpwstr>
      </vt:variant>
      <vt:variant>
        <vt:lpwstr/>
      </vt:variant>
      <vt:variant>
        <vt:i4>4063357</vt:i4>
      </vt:variant>
      <vt:variant>
        <vt:i4>0</vt:i4>
      </vt:variant>
      <vt:variant>
        <vt:i4>0</vt:i4>
      </vt:variant>
      <vt:variant>
        <vt:i4>5</vt:i4>
      </vt:variant>
      <vt:variant>
        <vt:lpwstr>http://www.fh-campuswien.ac.at/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Petra Undesser</dc:creator>
  <cp:keywords/>
  <dc:description/>
  <cp:lastModifiedBy>Haselhuhn Silvia</cp:lastModifiedBy>
  <cp:revision>54</cp:revision>
  <cp:lastPrinted>2025-08-28T13:56:00Z</cp:lastPrinted>
  <dcterms:created xsi:type="dcterms:W3CDTF">2026-06-10T15:30:00Z</dcterms:created>
  <dcterms:modified xsi:type="dcterms:W3CDTF">2026-08-27T10:51:00Z</dcterms:modified>
</cp:coreProperties>
</file>