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A41" w:rsidRDefault="00E9032D" w:rsidP="00A24A41">
      <w:pPr>
        <w:pStyle w:val="PA1TITEL"/>
      </w:pPr>
      <w:r>
        <w:t>TERMINANKÜNDIGUNG</w:t>
      </w:r>
    </w:p>
    <w:p w:rsidR="00D30351" w:rsidRDefault="00E9032D" w:rsidP="009A384C">
      <w:pPr>
        <w:pStyle w:val="PA3Subheadline"/>
        <w:rPr>
          <w:rFonts w:eastAsia="Times New Roman" w:cs="Helvetica"/>
          <w:kern w:val="36"/>
          <w:sz w:val="24"/>
          <w:szCs w:val="24"/>
          <w:lang w:eastAsia="de-AT"/>
        </w:rPr>
      </w:pPr>
      <w:r>
        <w:rPr>
          <w:rFonts w:eastAsia="Times New Roman" w:cs="Helvetica"/>
          <w:kern w:val="36"/>
          <w:sz w:val="24"/>
          <w:szCs w:val="24"/>
          <w:lang w:eastAsia="de-AT"/>
        </w:rPr>
        <w:t>Campus Lectures</w:t>
      </w:r>
      <w:r w:rsidR="00D30351">
        <w:rPr>
          <w:rFonts w:eastAsia="Times New Roman" w:cs="Helvetica"/>
          <w:kern w:val="36"/>
          <w:sz w:val="24"/>
          <w:szCs w:val="24"/>
          <w:lang w:eastAsia="de-AT"/>
        </w:rPr>
        <w:t xml:space="preserve">: </w:t>
      </w:r>
      <w:r w:rsidR="007E422D">
        <w:rPr>
          <w:rFonts w:eastAsia="Times New Roman" w:cs="Helvetica"/>
          <w:kern w:val="36"/>
          <w:sz w:val="24"/>
          <w:szCs w:val="24"/>
          <w:lang w:eastAsia="de-AT"/>
        </w:rPr>
        <w:t>Buchhaltungs- und Wirtschaftstreuhandberufe</w:t>
      </w:r>
      <w:r w:rsidR="00D30351">
        <w:rPr>
          <w:rFonts w:eastAsia="Times New Roman" w:cs="Helvetica"/>
          <w:kern w:val="36"/>
          <w:sz w:val="24"/>
          <w:szCs w:val="24"/>
          <w:lang w:eastAsia="de-AT"/>
        </w:rPr>
        <w:t xml:space="preserve"> – Wirtschaftspolizei oder Ge</w:t>
      </w:r>
      <w:r w:rsidR="00714A2F">
        <w:rPr>
          <w:rFonts w:eastAsia="Times New Roman" w:cs="Helvetica"/>
          <w:kern w:val="36"/>
          <w:sz w:val="24"/>
          <w:szCs w:val="24"/>
          <w:lang w:eastAsia="de-AT"/>
        </w:rPr>
        <w:t>l</w:t>
      </w:r>
      <w:r w:rsidR="00D30351">
        <w:rPr>
          <w:rFonts w:eastAsia="Times New Roman" w:cs="Helvetica"/>
          <w:kern w:val="36"/>
          <w:sz w:val="24"/>
          <w:szCs w:val="24"/>
          <w:lang w:eastAsia="de-AT"/>
        </w:rPr>
        <w:t>dwäscher?</w:t>
      </w:r>
    </w:p>
    <w:p w:rsidR="001C3487" w:rsidRPr="00D362FA" w:rsidRDefault="001C3487" w:rsidP="001C3487">
      <w:pPr>
        <w:pStyle w:val="berschrift1"/>
        <w:spacing w:after="120"/>
        <w:rPr>
          <w:sz w:val="18"/>
          <w:szCs w:val="18"/>
        </w:rPr>
      </w:pPr>
      <w:bookmarkStart w:id="0" w:name="OLE_LINK1"/>
      <w:bookmarkStart w:id="1" w:name="OLE_LINK2"/>
      <w:r>
        <w:rPr>
          <w:sz w:val="18"/>
          <w:szCs w:val="18"/>
        </w:rPr>
        <w:t xml:space="preserve">FH Campus Wien lädt </w:t>
      </w:r>
      <w:r w:rsidR="00E9032D">
        <w:rPr>
          <w:sz w:val="18"/>
          <w:szCs w:val="18"/>
        </w:rPr>
        <w:t xml:space="preserve">am </w:t>
      </w:r>
      <w:r w:rsidR="00DE55C7">
        <w:rPr>
          <w:sz w:val="18"/>
          <w:szCs w:val="18"/>
        </w:rPr>
        <w:t>9.12</w:t>
      </w:r>
      <w:r w:rsidR="00E9032D">
        <w:rPr>
          <w:sz w:val="18"/>
          <w:szCs w:val="18"/>
        </w:rPr>
        <w:t>.</w:t>
      </w:r>
      <w:r w:rsidR="00DE55C7">
        <w:rPr>
          <w:sz w:val="18"/>
          <w:szCs w:val="18"/>
        </w:rPr>
        <w:t xml:space="preserve"> </w:t>
      </w:r>
      <w:r>
        <w:rPr>
          <w:sz w:val="18"/>
          <w:szCs w:val="18"/>
        </w:rPr>
        <w:t xml:space="preserve">zum </w:t>
      </w:r>
      <w:r w:rsidR="00DE55C7">
        <w:rPr>
          <w:sz w:val="18"/>
          <w:szCs w:val="18"/>
        </w:rPr>
        <w:t>9</w:t>
      </w:r>
      <w:r>
        <w:rPr>
          <w:sz w:val="18"/>
          <w:szCs w:val="18"/>
        </w:rPr>
        <w:t xml:space="preserve">. Bilanzabend des Studiums </w:t>
      </w:r>
      <w:proofErr w:type="spellStart"/>
      <w:r>
        <w:rPr>
          <w:sz w:val="18"/>
          <w:szCs w:val="18"/>
        </w:rPr>
        <w:t>Tax</w:t>
      </w:r>
      <w:proofErr w:type="spellEnd"/>
      <w:r>
        <w:rPr>
          <w:sz w:val="18"/>
          <w:szCs w:val="18"/>
        </w:rPr>
        <w:t xml:space="preserve"> Management </w:t>
      </w:r>
    </w:p>
    <w:bookmarkEnd w:id="0"/>
    <w:bookmarkEnd w:id="1"/>
    <w:p w:rsidR="00DE55C7" w:rsidRDefault="001C3487" w:rsidP="00F95E82">
      <w:pPr>
        <w:spacing w:after="120"/>
        <w:rPr>
          <w:szCs w:val="18"/>
        </w:rPr>
      </w:pPr>
      <w:r w:rsidRPr="007E422D">
        <w:rPr>
          <w:szCs w:val="18"/>
        </w:rPr>
        <w:t>(Wien</w:t>
      </w:r>
      <w:r w:rsidR="00FD3399">
        <w:rPr>
          <w:szCs w:val="18"/>
        </w:rPr>
        <w:t xml:space="preserve">, </w:t>
      </w:r>
      <w:bookmarkStart w:id="2" w:name="_GoBack"/>
      <w:bookmarkEnd w:id="2"/>
      <w:r w:rsidR="00FD3399">
        <w:rPr>
          <w:szCs w:val="18"/>
        </w:rPr>
        <w:t>26. November</w:t>
      </w:r>
      <w:r w:rsidRPr="007E422D">
        <w:rPr>
          <w:szCs w:val="18"/>
        </w:rPr>
        <w:t xml:space="preserve"> 2014) Beim </w:t>
      </w:r>
      <w:r w:rsidR="00DE55C7" w:rsidRPr="007E422D">
        <w:rPr>
          <w:szCs w:val="18"/>
        </w:rPr>
        <w:t>9</w:t>
      </w:r>
      <w:r w:rsidRPr="007E422D">
        <w:rPr>
          <w:szCs w:val="18"/>
        </w:rPr>
        <w:t>. Bilanzabend</w:t>
      </w:r>
      <w:r w:rsidR="00F95E82">
        <w:rPr>
          <w:szCs w:val="18"/>
        </w:rPr>
        <w:t xml:space="preserve"> des Studiums </w:t>
      </w:r>
      <w:proofErr w:type="spellStart"/>
      <w:r w:rsidR="00F95E82">
        <w:rPr>
          <w:szCs w:val="18"/>
        </w:rPr>
        <w:t>Tax</w:t>
      </w:r>
      <w:proofErr w:type="spellEnd"/>
      <w:r w:rsidR="00F95E82">
        <w:rPr>
          <w:szCs w:val="18"/>
        </w:rPr>
        <w:t xml:space="preserve"> Management</w:t>
      </w:r>
      <w:r w:rsidRPr="007E422D">
        <w:rPr>
          <w:szCs w:val="18"/>
        </w:rPr>
        <w:t xml:space="preserve"> in Kooperation mit dem Campusnetzwerk</w:t>
      </w:r>
      <w:r w:rsidR="00F95E82">
        <w:rPr>
          <w:szCs w:val="18"/>
        </w:rPr>
        <w:t xml:space="preserve"> gibt </w:t>
      </w:r>
      <w:r w:rsidR="00DE55C7" w:rsidRPr="007E422D">
        <w:rPr>
          <w:szCs w:val="18"/>
        </w:rPr>
        <w:t xml:space="preserve">Roland </w:t>
      </w:r>
      <w:proofErr w:type="spellStart"/>
      <w:r w:rsidR="00DE55C7" w:rsidRPr="007E422D">
        <w:rPr>
          <w:szCs w:val="18"/>
        </w:rPr>
        <w:t>Nessmann</w:t>
      </w:r>
      <w:proofErr w:type="spellEnd"/>
      <w:r w:rsidR="00DE55C7" w:rsidRPr="007E422D">
        <w:rPr>
          <w:szCs w:val="18"/>
        </w:rPr>
        <w:t>, Prokurist der Einlagensicherung der Banken &amp; Bankiers GmbH</w:t>
      </w:r>
      <w:r w:rsidR="00F95E82">
        <w:rPr>
          <w:szCs w:val="18"/>
        </w:rPr>
        <w:t>,</w:t>
      </w:r>
      <w:r w:rsidR="00D30351" w:rsidRPr="007E422D">
        <w:rPr>
          <w:szCs w:val="18"/>
        </w:rPr>
        <w:t xml:space="preserve"> </w:t>
      </w:r>
      <w:r w:rsidR="00F95E82">
        <w:rPr>
          <w:szCs w:val="18"/>
        </w:rPr>
        <w:t xml:space="preserve">einen </w:t>
      </w:r>
      <w:r w:rsidR="00E4501E">
        <w:rPr>
          <w:szCs w:val="18"/>
        </w:rPr>
        <w:t>detaillierten Einblick in die</w:t>
      </w:r>
      <w:r w:rsidR="00714A2F">
        <w:rPr>
          <w:szCs w:val="18"/>
        </w:rPr>
        <w:t xml:space="preserve"> </w:t>
      </w:r>
      <w:r w:rsidR="00D30351" w:rsidRPr="007E422D">
        <w:rPr>
          <w:szCs w:val="18"/>
        </w:rPr>
        <w:t>geldwäscherelevante</w:t>
      </w:r>
      <w:r w:rsidR="00E4501E">
        <w:rPr>
          <w:szCs w:val="18"/>
        </w:rPr>
        <w:t>n</w:t>
      </w:r>
      <w:r w:rsidR="00D30351" w:rsidRPr="007E422D">
        <w:rPr>
          <w:szCs w:val="18"/>
        </w:rPr>
        <w:t xml:space="preserve"> Sonderpflichten aller Berufsberechtigten</w:t>
      </w:r>
      <w:r w:rsidR="00D30351" w:rsidRPr="007E422D">
        <w:rPr>
          <w:rFonts w:cs="Arial"/>
          <w:szCs w:val="18"/>
        </w:rPr>
        <w:t xml:space="preserve"> nach dem Bilanzbuchhaltungsgesetz und </w:t>
      </w:r>
      <w:r w:rsidR="00714A2F">
        <w:rPr>
          <w:rFonts w:cs="Arial"/>
          <w:szCs w:val="18"/>
        </w:rPr>
        <w:t xml:space="preserve">dem </w:t>
      </w:r>
      <w:r w:rsidR="00D30351" w:rsidRPr="00F95E82">
        <w:rPr>
          <w:szCs w:val="18"/>
        </w:rPr>
        <w:t>Wirtschaftstreuhandberufsgesetz</w:t>
      </w:r>
      <w:r w:rsidR="00442400">
        <w:rPr>
          <w:szCs w:val="18"/>
        </w:rPr>
        <w:t>. Thematisiert werden auch mögliche</w:t>
      </w:r>
      <w:r w:rsidR="00F95E82" w:rsidRPr="00F95E82">
        <w:rPr>
          <w:szCs w:val="18"/>
        </w:rPr>
        <w:t xml:space="preserve"> </w:t>
      </w:r>
      <w:r w:rsidR="007E422D" w:rsidRPr="00F95E82">
        <w:rPr>
          <w:szCs w:val="18"/>
        </w:rPr>
        <w:t xml:space="preserve">Folgen </w:t>
      </w:r>
      <w:r w:rsidR="00322C0D">
        <w:rPr>
          <w:szCs w:val="18"/>
        </w:rPr>
        <w:t>bei</w:t>
      </w:r>
      <w:r w:rsidR="007E422D" w:rsidRPr="00F95E82">
        <w:rPr>
          <w:szCs w:val="18"/>
        </w:rPr>
        <w:t xml:space="preserve"> Verstößen</w:t>
      </w:r>
      <w:r w:rsidR="00D30351" w:rsidRPr="00F95E82">
        <w:rPr>
          <w:szCs w:val="18"/>
        </w:rPr>
        <w:t>.</w:t>
      </w:r>
    </w:p>
    <w:p w:rsidR="007E422D" w:rsidRPr="00554540" w:rsidRDefault="00C86BD3" w:rsidP="001727B9">
      <w:pPr>
        <w:spacing w:after="120" w:line="300" w:lineRule="exact"/>
        <w:rPr>
          <w:szCs w:val="18"/>
        </w:rPr>
      </w:pPr>
      <w:r>
        <w:rPr>
          <w:szCs w:val="18"/>
        </w:rPr>
        <w:t xml:space="preserve">Die </w:t>
      </w:r>
      <w:r w:rsidR="005B27CC">
        <w:rPr>
          <w:szCs w:val="18"/>
        </w:rPr>
        <w:t>EU</w:t>
      </w:r>
      <w:r>
        <w:rPr>
          <w:szCs w:val="18"/>
        </w:rPr>
        <w:t xml:space="preserve">-Kommission und der österreichische Gesetzgeber binden </w:t>
      </w:r>
      <w:proofErr w:type="spellStart"/>
      <w:r w:rsidR="005B27CC">
        <w:rPr>
          <w:szCs w:val="18"/>
        </w:rPr>
        <w:t>VertreterInnen</w:t>
      </w:r>
      <w:proofErr w:type="spellEnd"/>
      <w:r w:rsidR="005B27CC">
        <w:rPr>
          <w:szCs w:val="18"/>
        </w:rPr>
        <w:t xml:space="preserve"> von Buchhaltungs- und Wirtschaftstreuhandberufe</w:t>
      </w:r>
      <w:r>
        <w:rPr>
          <w:szCs w:val="18"/>
        </w:rPr>
        <w:t>n</w:t>
      </w:r>
      <w:r w:rsidR="005B27CC">
        <w:rPr>
          <w:szCs w:val="18"/>
        </w:rPr>
        <w:t xml:space="preserve"> zunehmend </w:t>
      </w:r>
      <w:r>
        <w:rPr>
          <w:szCs w:val="18"/>
        </w:rPr>
        <w:t xml:space="preserve">– beispielsweise durch </w:t>
      </w:r>
      <w:r w:rsidR="005B27CC">
        <w:rPr>
          <w:szCs w:val="18"/>
        </w:rPr>
        <w:t>Meld</w:t>
      </w:r>
      <w:r>
        <w:rPr>
          <w:szCs w:val="18"/>
        </w:rPr>
        <w:t>e- und Anzeigepflichten</w:t>
      </w:r>
      <w:r w:rsidR="000C4CDB">
        <w:rPr>
          <w:szCs w:val="18"/>
        </w:rPr>
        <w:t xml:space="preserve"> bei Verdachtsfällen</w:t>
      </w:r>
      <w:r>
        <w:rPr>
          <w:szCs w:val="18"/>
        </w:rPr>
        <w:t xml:space="preserve"> – </w:t>
      </w:r>
      <w:r w:rsidR="00442400">
        <w:rPr>
          <w:szCs w:val="18"/>
        </w:rPr>
        <w:t>in die Bekämpfung von</w:t>
      </w:r>
      <w:r>
        <w:rPr>
          <w:szCs w:val="18"/>
        </w:rPr>
        <w:t xml:space="preserve"> Geldwäsche ein</w:t>
      </w:r>
      <w:r w:rsidR="005B27CC">
        <w:rPr>
          <w:szCs w:val="18"/>
        </w:rPr>
        <w:t xml:space="preserve">. </w:t>
      </w:r>
      <w:r w:rsidRPr="00554540">
        <w:rPr>
          <w:szCs w:val="18"/>
        </w:rPr>
        <w:t xml:space="preserve">Roland </w:t>
      </w:r>
      <w:proofErr w:type="spellStart"/>
      <w:r w:rsidRPr="00554540">
        <w:rPr>
          <w:szCs w:val="18"/>
        </w:rPr>
        <w:t>Nessmann</w:t>
      </w:r>
      <w:proofErr w:type="spellEnd"/>
      <w:r>
        <w:rPr>
          <w:szCs w:val="18"/>
        </w:rPr>
        <w:t xml:space="preserve"> </w:t>
      </w:r>
      <w:r>
        <w:rPr>
          <w:rFonts w:cs="SignaCond-Bold"/>
          <w:bCs/>
          <w:szCs w:val="18"/>
        </w:rPr>
        <w:t>erläutert</w:t>
      </w:r>
      <w:r w:rsidR="000C4CDB">
        <w:rPr>
          <w:rFonts w:cs="SignaCond-Bold"/>
          <w:bCs/>
          <w:szCs w:val="18"/>
        </w:rPr>
        <w:t xml:space="preserve"> beim 9. Bilanzabend</w:t>
      </w:r>
      <w:r>
        <w:rPr>
          <w:rFonts w:cs="Arial"/>
          <w:szCs w:val="18"/>
        </w:rPr>
        <w:t>,</w:t>
      </w:r>
      <w:r w:rsidR="007E422D">
        <w:rPr>
          <w:szCs w:val="18"/>
        </w:rPr>
        <w:t xml:space="preserve"> </w:t>
      </w:r>
      <w:r>
        <w:rPr>
          <w:szCs w:val="18"/>
        </w:rPr>
        <w:t xml:space="preserve">welche </w:t>
      </w:r>
      <w:r w:rsidR="005B27CC">
        <w:rPr>
          <w:szCs w:val="18"/>
        </w:rPr>
        <w:t>Sonderpflichten diese Berufsgruppen</w:t>
      </w:r>
      <w:r w:rsidR="00322C0D">
        <w:rPr>
          <w:szCs w:val="18"/>
        </w:rPr>
        <w:t xml:space="preserve"> in diesem Zusammenhang</w:t>
      </w:r>
      <w:r w:rsidR="005B27CC">
        <w:rPr>
          <w:szCs w:val="18"/>
        </w:rPr>
        <w:t xml:space="preserve"> </w:t>
      </w:r>
      <w:r>
        <w:rPr>
          <w:szCs w:val="18"/>
        </w:rPr>
        <w:t>zu erfüllen haben, welche</w:t>
      </w:r>
      <w:r w:rsidRPr="00554540">
        <w:rPr>
          <w:rFonts w:cs="Arial"/>
          <w:szCs w:val="18"/>
        </w:rPr>
        <w:t xml:space="preserve"> verwaltungs-, straf- und berufsrechtlichen sowie reputationsmäßigen Konsequenzen</w:t>
      </w:r>
      <w:r>
        <w:rPr>
          <w:rFonts w:cs="Arial"/>
          <w:szCs w:val="18"/>
        </w:rPr>
        <w:t xml:space="preserve"> anderenfalls</w:t>
      </w:r>
      <w:r w:rsidR="007E422D">
        <w:rPr>
          <w:szCs w:val="18"/>
        </w:rPr>
        <w:t xml:space="preserve"> </w:t>
      </w:r>
      <w:r>
        <w:rPr>
          <w:szCs w:val="18"/>
        </w:rPr>
        <w:t xml:space="preserve">drohen </w:t>
      </w:r>
      <w:r w:rsidR="007E422D">
        <w:rPr>
          <w:szCs w:val="18"/>
        </w:rPr>
        <w:t>und welche Schutzmaßnahmen im Falle eines</w:t>
      </w:r>
      <w:r>
        <w:rPr>
          <w:szCs w:val="18"/>
        </w:rPr>
        <w:t xml:space="preserve"> </w:t>
      </w:r>
      <w:r w:rsidR="007E422D">
        <w:rPr>
          <w:szCs w:val="18"/>
        </w:rPr>
        <w:t>einmaligen Verstoßes möglich sind.</w:t>
      </w:r>
    </w:p>
    <w:p w:rsidR="007E422D" w:rsidRDefault="007E422D" w:rsidP="007E422D">
      <w:pPr>
        <w:autoSpaceDE w:val="0"/>
        <w:autoSpaceDN w:val="0"/>
        <w:adjustRightInd w:val="0"/>
        <w:rPr>
          <w:szCs w:val="18"/>
        </w:rPr>
      </w:pPr>
    </w:p>
    <w:p w:rsidR="00714A2F" w:rsidRPr="00554540" w:rsidRDefault="00714A2F" w:rsidP="00714A2F">
      <w:pPr>
        <w:rPr>
          <w:szCs w:val="18"/>
        </w:rPr>
      </w:pPr>
      <w:r>
        <w:rPr>
          <w:szCs w:val="18"/>
        </w:rPr>
        <w:t xml:space="preserve">&gt; </w:t>
      </w:r>
      <w:r w:rsidRPr="00554540">
        <w:rPr>
          <w:rFonts w:cs="Arial"/>
          <w:b/>
          <w:bCs/>
          <w:szCs w:val="18"/>
        </w:rPr>
        <w:t>Berufsberechtigte (</w:t>
      </w:r>
      <w:proofErr w:type="spellStart"/>
      <w:r w:rsidRPr="00554540">
        <w:rPr>
          <w:rFonts w:cs="Arial"/>
          <w:b/>
          <w:bCs/>
          <w:szCs w:val="18"/>
        </w:rPr>
        <w:t>BibuG</w:t>
      </w:r>
      <w:proofErr w:type="spellEnd"/>
      <w:r w:rsidRPr="00554540">
        <w:rPr>
          <w:rFonts w:cs="Arial"/>
          <w:b/>
          <w:bCs/>
          <w:szCs w:val="18"/>
        </w:rPr>
        <w:t>/WTBG) – Wirtschaftspolizei oder Geldwäscher?</w:t>
      </w:r>
    </w:p>
    <w:p w:rsidR="00714A2F" w:rsidRPr="001C3487" w:rsidRDefault="00714A2F" w:rsidP="00714A2F">
      <w:pPr>
        <w:rPr>
          <w:color w:val="000000"/>
          <w:szCs w:val="18"/>
        </w:rPr>
      </w:pPr>
      <w:r>
        <w:rPr>
          <w:szCs w:val="18"/>
        </w:rPr>
        <w:t>Dr.</w:t>
      </w:r>
      <w:r w:rsidRPr="007E422D">
        <w:rPr>
          <w:szCs w:val="18"/>
        </w:rPr>
        <w:t xml:space="preserve"> Roland </w:t>
      </w:r>
      <w:proofErr w:type="spellStart"/>
      <w:r w:rsidRPr="007E422D">
        <w:rPr>
          <w:szCs w:val="18"/>
        </w:rPr>
        <w:t>Nessmann</w:t>
      </w:r>
      <w:proofErr w:type="spellEnd"/>
      <w:r w:rsidRPr="007E422D">
        <w:rPr>
          <w:szCs w:val="18"/>
        </w:rPr>
        <w:t xml:space="preserve">, Prokurist der Einlagensicherung der Banken &amp; Bankiers GmbH </w:t>
      </w:r>
      <w:r w:rsidR="00117183">
        <w:rPr>
          <w:szCs w:val="18"/>
        </w:rPr>
        <w:br/>
      </w:r>
      <w:r>
        <w:rPr>
          <w:color w:val="282828"/>
          <w:szCs w:val="18"/>
        </w:rPr>
        <w:t xml:space="preserve">&gt; </w:t>
      </w:r>
      <w:r w:rsidRPr="006F129C">
        <w:rPr>
          <w:color w:val="282828"/>
          <w:szCs w:val="18"/>
        </w:rPr>
        <w:t xml:space="preserve">Dienstag, </w:t>
      </w:r>
      <w:r>
        <w:rPr>
          <w:b/>
          <w:color w:val="282828"/>
          <w:szCs w:val="18"/>
        </w:rPr>
        <w:t>9. Dezember</w:t>
      </w:r>
      <w:r w:rsidRPr="001C3487">
        <w:rPr>
          <w:b/>
          <w:color w:val="282828"/>
          <w:szCs w:val="18"/>
        </w:rPr>
        <w:t xml:space="preserve"> 2014</w:t>
      </w:r>
      <w:r w:rsidRPr="006F129C">
        <w:rPr>
          <w:color w:val="282828"/>
          <w:szCs w:val="18"/>
        </w:rPr>
        <w:t xml:space="preserve">, 18.00 Uhr </w:t>
      </w:r>
      <w:r>
        <w:rPr>
          <w:color w:val="282828"/>
          <w:szCs w:val="18"/>
        </w:rPr>
        <w:br/>
      </w:r>
      <w:r>
        <w:rPr>
          <w:color w:val="000000"/>
          <w:szCs w:val="18"/>
        </w:rPr>
        <w:t>FH Campus Wien, B.E.02</w:t>
      </w:r>
      <w:r w:rsidRPr="001C3487">
        <w:rPr>
          <w:color w:val="000000"/>
          <w:szCs w:val="18"/>
        </w:rPr>
        <w:t>, Favoritenstraße 226, 1100 Wien</w:t>
      </w:r>
    </w:p>
    <w:p w:rsidR="00714A2F" w:rsidRDefault="00714A2F" w:rsidP="007E422D">
      <w:pPr>
        <w:autoSpaceDE w:val="0"/>
        <w:autoSpaceDN w:val="0"/>
        <w:adjustRightInd w:val="0"/>
        <w:rPr>
          <w:szCs w:val="18"/>
        </w:rPr>
      </w:pPr>
    </w:p>
    <w:p w:rsidR="007E422D" w:rsidRPr="00554540" w:rsidRDefault="007E422D" w:rsidP="007E422D">
      <w:pPr>
        <w:rPr>
          <w:rFonts w:cs="SignaCond-Light"/>
          <w:szCs w:val="18"/>
        </w:rPr>
      </w:pPr>
      <w:r w:rsidRPr="00554540">
        <w:rPr>
          <w:rFonts w:cs="SignaCond-Light"/>
          <w:szCs w:val="18"/>
        </w:rPr>
        <w:t>PROGRAMM</w:t>
      </w:r>
    </w:p>
    <w:p w:rsidR="007E422D" w:rsidRPr="00554540" w:rsidRDefault="007E422D" w:rsidP="007E422D">
      <w:pPr>
        <w:autoSpaceDE w:val="0"/>
        <w:autoSpaceDN w:val="0"/>
        <w:adjustRightInd w:val="0"/>
        <w:rPr>
          <w:b/>
          <w:szCs w:val="18"/>
        </w:rPr>
      </w:pPr>
      <w:r w:rsidRPr="00714A2F">
        <w:rPr>
          <w:rFonts w:cs="SignaCond-Bold"/>
          <w:bCs/>
          <w:szCs w:val="18"/>
        </w:rPr>
        <w:t xml:space="preserve">&gt; </w:t>
      </w:r>
      <w:r w:rsidRPr="00554540">
        <w:rPr>
          <w:rFonts w:cs="SignaCond-Bold"/>
          <w:b/>
          <w:bCs/>
          <w:szCs w:val="18"/>
        </w:rPr>
        <w:t xml:space="preserve">18.00 Uhr – </w:t>
      </w:r>
      <w:r w:rsidRPr="00554540">
        <w:rPr>
          <w:rFonts w:cs="Arial"/>
          <w:b/>
          <w:bCs/>
          <w:szCs w:val="18"/>
        </w:rPr>
        <w:t>Geldwäsche und Buchhaltungs-/Wirtschaftstreuhandberufe</w:t>
      </w:r>
    </w:p>
    <w:p w:rsidR="007E422D" w:rsidRPr="00554540" w:rsidRDefault="007E422D" w:rsidP="007E422D">
      <w:pPr>
        <w:rPr>
          <w:rFonts w:cs="Arial"/>
          <w:szCs w:val="18"/>
        </w:rPr>
      </w:pPr>
      <w:r w:rsidRPr="00554540">
        <w:rPr>
          <w:rFonts w:cs="Arial"/>
          <w:szCs w:val="18"/>
        </w:rPr>
        <w:t>Was ist Geldwäsche?</w:t>
      </w:r>
    </w:p>
    <w:p w:rsidR="007E422D" w:rsidRPr="00554540" w:rsidRDefault="007E422D" w:rsidP="007E422D">
      <w:pPr>
        <w:rPr>
          <w:rFonts w:cs="Arial"/>
          <w:szCs w:val="18"/>
        </w:rPr>
      </w:pPr>
      <w:r w:rsidRPr="00554540">
        <w:rPr>
          <w:rFonts w:cs="Arial"/>
          <w:szCs w:val="18"/>
        </w:rPr>
        <w:t xml:space="preserve">Welche Sonderpflichten </w:t>
      </w:r>
      <w:r>
        <w:rPr>
          <w:rFonts w:cs="Arial"/>
          <w:szCs w:val="18"/>
        </w:rPr>
        <w:t>hat der</w:t>
      </w:r>
      <w:r w:rsidRPr="00554540">
        <w:rPr>
          <w:rFonts w:cs="Arial"/>
          <w:szCs w:val="18"/>
        </w:rPr>
        <w:t xml:space="preserve"> Berufsstand?</w:t>
      </w:r>
    </w:p>
    <w:p w:rsidR="007E422D" w:rsidRPr="007E422D" w:rsidRDefault="007E422D" w:rsidP="007E422D">
      <w:pPr>
        <w:autoSpaceDE w:val="0"/>
        <w:autoSpaceDN w:val="0"/>
        <w:adjustRightInd w:val="0"/>
        <w:rPr>
          <w:rFonts w:cs="Arial"/>
          <w:szCs w:val="18"/>
        </w:rPr>
      </w:pPr>
      <w:r w:rsidRPr="007E422D">
        <w:rPr>
          <w:rFonts w:cs="Arial"/>
          <w:szCs w:val="18"/>
        </w:rPr>
        <w:t>Welche Sanktionen drohen bei Nichterfüllung?</w:t>
      </w:r>
    </w:p>
    <w:p w:rsidR="007E422D" w:rsidRPr="00554540" w:rsidRDefault="007E422D" w:rsidP="007E422D">
      <w:pPr>
        <w:autoSpaceDE w:val="0"/>
        <w:autoSpaceDN w:val="0"/>
        <w:adjustRightInd w:val="0"/>
        <w:rPr>
          <w:b/>
          <w:szCs w:val="18"/>
        </w:rPr>
      </w:pPr>
      <w:r w:rsidRPr="00714A2F">
        <w:rPr>
          <w:rFonts w:cs="SignaCond-Bold"/>
          <w:bCs/>
          <w:szCs w:val="18"/>
        </w:rPr>
        <w:t xml:space="preserve">&gt; </w:t>
      </w:r>
      <w:r w:rsidRPr="00554540">
        <w:rPr>
          <w:rFonts w:cs="SignaCond-Bold"/>
          <w:b/>
          <w:bCs/>
          <w:szCs w:val="18"/>
        </w:rPr>
        <w:t xml:space="preserve">19.00 Uhr – </w:t>
      </w:r>
      <w:r w:rsidRPr="00554540">
        <w:rPr>
          <w:rFonts w:cs="Arial"/>
          <w:b/>
          <w:bCs/>
          <w:szCs w:val="18"/>
        </w:rPr>
        <w:t>Wie kann man sich dagegen schützen?</w:t>
      </w:r>
    </w:p>
    <w:p w:rsidR="007E422D" w:rsidRPr="00554540" w:rsidRDefault="007E422D" w:rsidP="007E422D">
      <w:pPr>
        <w:rPr>
          <w:rFonts w:cs="Arial"/>
          <w:b/>
          <w:bCs/>
          <w:szCs w:val="18"/>
        </w:rPr>
      </w:pPr>
      <w:r>
        <w:rPr>
          <w:rFonts w:cs="Arial"/>
          <w:szCs w:val="18"/>
        </w:rPr>
        <w:t>Gibt es Vorgaben oder</w:t>
      </w:r>
      <w:r w:rsidRPr="00554540">
        <w:rPr>
          <w:rFonts w:cs="Arial"/>
          <w:szCs w:val="18"/>
        </w:rPr>
        <w:t xml:space="preserve"> Hilfsmittel?</w:t>
      </w:r>
    </w:p>
    <w:p w:rsidR="007E422D" w:rsidRPr="007E422D" w:rsidRDefault="007E422D" w:rsidP="007E422D">
      <w:pPr>
        <w:autoSpaceDE w:val="0"/>
        <w:autoSpaceDN w:val="0"/>
        <w:adjustRightInd w:val="0"/>
        <w:rPr>
          <w:rFonts w:cs="SignaCond-Bold"/>
          <w:b/>
          <w:bCs/>
          <w:szCs w:val="18"/>
        </w:rPr>
      </w:pPr>
      <w:r w:rsidRPr="007E422D">
        <w:rPr>
          <w:rFonts w:cs="Arial"/>
          <w:szCs w:val="18"/>
        </w:rPr>
        <w:t>Wie ist ein Compliance-System aufgebaut?</w:t>
      </w:r>
    </w:p>
    <w:p w:rsidR="007E422D" w:rsidRPr="00554540" w:rsidRDefault="007E422D" w:rsidP="007E422D">
      <w:pPr>
        <w:autoSpaceDE w:val="0"/>
        <w:autoSpaceDN w:val="0"/>
        <w:adjustRightInd w:val="0"/>
        <w:rPr>
          <w:rFonts w:cs="SignaCond-Bold"/>
          <w:b/>
          <w:bCs/>
          <w:szCs w:val="18"/>
        </w:rPr>
      </w:pPr>
      <w:r w:rsidRPr="00714A2F">
        <w:rPr>
          <w:rFonts w:cs="SignaCond-Bold"/>
          <w:bCs/>
          <w:szCs w:val="18"/>
        </w:rPr>
        <w:t>&gt;</w:t>
      </w:r>
      <w:r w:rsidRPr="00554540">
        <w:rPr>
          <w:rFonts w:cs="SignaCond-Bold"/>
          <w:b/>
          <w:bCs/>
          <w:szCs w:val="18"/>
        </w:rPr>
        <w:t xml:space="preserve"> Im Anschluss Diskussion und Vernetzung bei Erfrischungen</w:t>
      </w:r>
    </w:p>
    <w:p w:rsidR="007E422D" w:rsidRPr="00554540" w:rsidRDefault="007E422D" w:rsidP="007E422D">
      <w:pPr>
        <w:autoSpaceDE w:val="0"/>
        <w:autoSpaceDN w:val="0"/>
        <w:adjustRightInd w:val="0"/>
        <w:rPr>
          <w:rFonts w:cs="SignaCond-Bold"/>
          <w:b/>
          <w:bCs/>
          <w:szCs w:val="18"/>
        </w:rPr>
      </w:pPr>
    </w:p>
    <w:p w:rsidR="007E422D" w:rsidRDefault="007E422D" w:rsidP="007E422D">
      <w:pPr>
        <w:autoSpaceDE w:val="0"/>
        <w:autoSpaceDN w:val="0"/>
        <w:adjustRightInd w:val="0"/>
        <w:rPr>
          <w:rFonts w:cs="SignaCond-Light"/>
          <w:szCs w:val="18"/>
        </w:rPr>
      </w:pPr>
      <w:r w:rsidRPr="00554540">
        <w:rPr>
          <w:rFonts w:cs="SignaCond-Light"/>
          <w:szCs w:val="18"/>
        </w:rPr>
        <w:t>Um Anmeldung bis 8. Dezember 2014 wird gebeten:</w:t>
      </w:r>
      <w:r>
        <w:rPr>
          <w:rFonts w:cs="SignaCond-Light"/>
          <w:szCs w:val="18"/>
        </w:rPr>
        <w:t xml:space="preserve"> </w:t>
      </w:r>
      <w:hyperlink r:id="rId9" w:history="1">
        <w:r w:rsidRPr="00FE778D">
          <w:rPr>
            <w:rStyle w:val="Hyperlink"/>
            <w:rFonts w:cs="SignaCond-Light"/>
            <w:szCs w:val="18"/>
          </w:rPr>
          <w:t>taxmanagement@fh-campuswien.ac.at</w:t>
        </w:r>
      </w:hyperlink>
    </w:p>
    <w:p w:rsidR="007E422D" w:rsidRDefault="007E422D" w:rsidP="007E422D">
      <w:pPr>
        <w:autoSpaceDE w:val="0"/>
        <w:autoSpaceDN w:val="0"/>
        <w:adjustRightInd w:val="0"/>
        <w:rPr>
          <w:rFonts w:cs="SignaCond-Light"/>
          <w:szCs w:val="18"/>
        </w:rPr>
      </w:pPr>
    </w:p>
    <w:p w:rsidR="00714A2F" w:rsidRPr="00534CC0" w:rsidRDefault="00714A2F" w:rsidP="00714A2F">
      <w:pPr>
        <w:autoSpaceDE w:val="0"/>
        <w:autoSpaceDN w:val="0"/>
        <w:adjustRightInd w:val="0"/>
        <w:rPr>
          <w:rFonts w:cs="SignaCond-Bold"/>
          <w:b/>
          <w:bCs/>
          <w:szCs w:val="18"/>
        </w:rPr>
      </w:pPr>
      <w:r w:rsidRPr="00534CC0">
        <w:rPr>
          <w:rFonts w:cs="SignaCond-Bold"/>
          <w:b/>
          <w:bCs/>
          <w:szCs w:val="18"/>
        </w:rPr>
        <w:t>Nächste Bilanzabende im Rahmen der Campus Lectures</w:t>
      </w:r>
    </w:p>
    <w:p w:rsidR="00714A2F" w:rsidRPr="00534CC0" w:rsidRDefault="00714A2F" w:rsidP="00714A2F">
      <w:pPr>
        <w:autoSpaceDE w:val="0"/>
        <w:autoSpaceDN w:val="0"/>
        <w:adjustRightInd w:val="0"/>
        <w:rPr>
          <w:rFonts w:cs="SignaCond-Light"/>
          <w:szCs w:val="18"/>
        </w:rPr>
      </w:pPr>
      <w:r w:rsidRPr="00534CC0">
        <w:rPr>
          <w:rFonts w:cs="SignaCond-Light"/>
          <w:szCs w:val="18"/>
        </w:rPr>
        <w:t xml:space="preserve">&gt; </w:t>
      </w:r>
      <w:r>
        <w:rPr>
          <w:rFonts w:cs="SignaCond-Light"/>
          <w:szCs w:val="18"/>
        </w:rPr>
        <w:t>13</w:t>
      </w:r>
      <w:r w:rsidRPr="00534CC0">
        <w:rPr>
          <w:rFonts w:cs="SignaCond-Light"/>
          <w:szCs w:val="18"/>
        </w:rPr>
        <w:t xml:space="preserve">. Jänner 2015, 18.00 </w:t>
      </w:r>
      <w:r w:rsidRPr="00B70B5F">
        <w:rPr>
          <w:rFonts w:cs="SignaCond-Light"/>
          <w:szCs w:val="18"/>
        </w:rPr>
        <w:t>Uhr – Das Rechnungslegungs-Änderungsgesetz 2014</w:t>
      </w:r>
      <w:r>
        <w:rPr>
          <w:rFonts w:ascii="Georgia" w:eastAsia="Times New Roman" w:hAnsi="Georgia"/>
          <w:b/>
          <w:bCs/>
          <w:color w:val="212121"/>
          <w:sz w:val="20"/>
        </w:rPr>
        <w:t xml:space="preserve"> </w:t>
      </w:r>
    </w:p>
    <w:p w:rsidR="00714A2F" w:rsidRPr="00554540" w:rsidRDefault="00714A2F" w:rsidP="007E422D">
      <w:pPr>
        <w:autoSpaceDE w:val="0"/>
        <w:autoSpaceDN w:val="0"/>
        <w:adjustRightInd w:val="0"/>
        <w:rPr>
          <w:rFonts w:cs="SignaCond-Light"/>
          <w:szCs w:val="18"/>
        </w:rPr>
      </w:pPr>
    </w:p>
    <w:p w:rsidR="001C3487" w:rsidRDefault="001C3487" w:rsidP="001C3487">
      <w:pPr>
        <w:pStyle w:val="fhcwtext0"/>
        <w:suppressAutoHyphens/>
        <w:spacing w:after="120" w:line="300" w:lineRule="exact"/>
      </w:pPr>
      <w:r>
        <w:t xml:space="preserve">Die Campus Lectures, die allen Interessierten offenstehen, sind eine Vortragsreihe des Campusnetzwerks der FH Campus Wien. Die aktuelle Veranstaltung findet in Kooperation mit dem Studiengang </w:t>
      </w:r>
      <w:proofErr w:type="spellStart"/>
      <w:r>
        <w:t>Tax</w:t>
      </w:r>
      <w:proofErr w:type="spellEnd"/>
      <w:r>
        <w:t xml:space="preserve"> Management statt. </w:t>
      </w:r>
      <w:r w:rsidRPr="002821EC">
        <w:t>Weitere Info</w:t>
      </w:r>
      <w:r>
        <w:t xml:space="preserve">rmationen: </w:t>
      </w:r>
      <w:r>
        <w:br/>
        <w:t xml:space="preserve">&gt; </w:t>
      </w:r>
      <w:hyperlink r:id="rId10" w:history="1">
        <w:r w:rsidRPr="006A2F60">
          <w:rPr>
            <w:rStyle w:val="Hyperlink"/>
          </w:rPr>
          <w:t>www.campusnetzwerk.at</w:t>
        </w:r>
      </w:hyperlink>
      <w:r w:rsidRPr="00485981">
        <w:rPr>
          <w:color w:val="000000"/>
        </w:rPr>
        <w:br/>
        <w:t xml:space="preserve">&gt; </w:t>
      </w:r>
      <w:hyperlink r:id="rId11" w:history="1">
        <w:r w:rsidRPr="00767128">
          <w:rPr>
            <w:rStyle w:val="Hyperlink"/>
          </w:rPr>
          <w:t>www.fh-campuswien.ac.at/tax_m</w:t>
        </w:r>
      </w:hyperlink>
      <w:r>
        <w:rPr>
          <w:color w:val="000000"/>
        </w:rPr>
        <w:t xml:space="preserve"> </w:t>
      </w:r>
    </w:p>
    <w:p w:rsidR="001C3487" w:rsidRDefault="001C3487" w:rsidP="001C3487">
      <w:pPr>
        <w:rPr>
          <w:rFonts w:cs="Arial"/>
          <w:bCs/>
          <w:szCs w:val="18"/>
        </w:rPr>
      </w:pPr>
    </w:p>
    <w:p w:rsidR="00322C0D" w:rsidRPr="002B0D3F" w:rsidRDefault="00322C0D" w:rsidP="00322C0D">
      <w:pPr>
        <w:pStyle w:val="PA7HeadlineBoilerplate"/>
        <w:spacing w:line="240" w:lineRule="auto"/>
        <w:outlineLvl w:val="0"/>
        <w:rPr>
          <w:rStyle w:val="Hyperlink"/>
          <w:b w:val="0"/>
          <w:color w:val="auto"/>
          <w:u w:val="none"/>
        </w:rPr>
      </w:pPr>
      <w:r w:rsidRPr="002B0D3F">
        <w:rPr>
          <w:rStyle w:val="FHCWTextZchn"/>
        </w:rPr>
        <w:t>FH Campus Wien</w:t>
      </w:r>
      <w:r w:rsidRPr="002B0D3F">
        <w:rPr>
          <w:rStyle w:val="FHCWTextZchn"/>
        </w:rPr>
        <w:br/>
      </w:r>
      <w:r w:rsidRPr="00A80312">
        <w:rPr>
          <w:rStyle w:val="FHCWTextZchn"/>
          <w:b w:val="0"/>
        </w:rPr>
        <w:t xml:space="preserve">Mit rund 5.000 Studierenden an den vier Standorten Wien-Favoriten, Campus Vienna Biocenter, </w:t>
      </w:r>
      <w:proofErr w:type="spellStart"/>
      <w:r w:rsidRPr="00A80312">
        <w:rPr>
          <w:rStyle w:val="FHCWTextZchn"/>
          <w:b w:val="0"/>
        </w:rPr>
        <w:t>Muthgasse</w:t>
      </w:r>
      <w:proofErr w:type="spellEnd"/>
      <w:r w:rsidRPr="00A80312">
        <w:rPr>
          <w:rStyle w:val="FHCWTextZchn"/>
          <w:b w:val="0"/>
        </w:rPr>
        <w:t xml:space="preserve"> – BOKU, Schloss </w:t>
      </w:r>
      <w:proofErr w:type="spellStart"/>
      <w:r w:rsidRPr="00A80312">
        <w:rPr>
          <w:rStyle w:val="FHCWTextZchn"/>
          <w:b w:val="0"/>
        </w:rPr>
        <w:t>Laudon</w:t>
      </w:r>
      <w:proofErr w:type="spellEnd"/>
      <w:r w:rsidRPr="00A80312">
        <w:rPr>
          <w:rStyle w:val="FHCWTextZchn"/>
          <w:b w:val="0"/>
        </w:rPr>
        <w:t xml:space="preserve"> – Oktogon und den drei Kooperationsstandorten der Vinzenz-Gruppe Wien, Linz und Ried ist die FH Campus Wien </w:t>
      </w:r>
      <w:r w:rsidR="00442400">
        <w:rPr>
          <w:rStyle w:val="FHCWTextZchn"/>
          <w:b w:val="0"/>
        </w:rPr>
        <w:t>eine der größten Fachhochschulen</w:t>
      </w:r>
      <w:r w:rsidRPr="00A80312">
        <w:rPr>
          <w:rStyle w:val="FHCWTextZchn"/>
          <w:b w:val="0"/>
        </w:rPr>
        <w:t xml:space="preserve"> Österreichs. In den Departments Applied Life </w:t>
      </w:r>
      <w:proofErr w:type="spellStart"/>
      <w:r w:rsidRPr="00A80312">
        <w:rPr>
          <w:rStyle w:val="FHCWTextZchn"/>
          <w:b w:val="0"/>
        </w:rPr>
        <w:t>Sciences</w:t>
      </w:r>
      <w:proofErr w:type="spellEnd"/>
      <w:r w:rsidRPr="00A80312">
        <w:rPr>
          <w:rStyle w:val="FHCWTextZchn"/>
          <w:b w:val="0"/>
        </w:rPr>
        <w:t>, Bauen und Gestalten, Gesundheit, Public</w:t>
      </w:r>
      <w:r w:rsidRPr="00B34810">
        <w:rPr>
          <w:rStyle w:val="FHCWTextZchn"/>
          <w:b w:val="0"/>
        </w:rPr>
        <w:t xml:space="preserve"> </w:t>
      </w:r>
      <w:proofErr w:type="spellStart"/>
      <w:r w:rsidRPr="00B34810">
        <w:rPr>
          <w:rStyle w:val="FHCWTextZchn"/>
          <w:b w:val="0"/>
        </w:rPr>
        <w:t>Sector</w:t>
      </w:r>
      <w:proofErr w:type="spellEnd"/>
      <w:r w:rsidRPr="00B34810">
        <w:rPr>
          <w:rStyle w:val="FHCWTextZchn"/>
          <w:b w:val="0"/>
        </w:rPr>
        <w:t>, Soziales und Technik steht den Studierenden im Studienjahr 2014/15</w:t>
      </w:r>
      <w:r w:rsidRPr="00210241">
        <w:rPr>
          <w:rStyle w:val="FHCWTextZchn"/>
          <w:b w:val="0"/>
        </w:rPr>
        <w:t xml:space="preserve"> ein Angebot von über 50 Bachelor- und Masterstudiengängen sowie Masterlehrgängen zur Auswahl:</w:t>
      </w:r>
      <w:r>
        <w:rPr>
          <w:rStyle w:val="FHCWTextZchn"/>
          <w:b w:val="0"/>
        </w:rPr>
        <w:t xml:space="preserve"> </w:t>
      </w:r>
      <w:hyperlink r:id="rId12" w:history="1">
        <w:r w:rsidRPr="00BB6D93">
          <w:rPr>
            <w:rStyle w:val="Hyperlink"/>
            <w:rFonts w:eastAsia="Times"/>
            <w:b w:val="0"/>
          </w:rPr>
          <w:t>www.fh-campuswien.ac.at/facts</w:t>
        </w:r>
      </w:hyperlink>
      <w:r w:rsidRPr="00210241">
        <w:rPr>
          <w:rStyle w:val="FHCWTextZchn"/>
          <w:b w:val="0"/>
        </w:rPr>
        <w:t>.</w:t>
      </w:r>
      <w:r>
        <w:rPr>
          <w:rStyle w:val="FHCWTextZchn"/>
          <w:b w:val="0"/>
        </w:rPr>
        <w:t xml:space="preserve"> </w:t>
      </w:r>
      <w:r w:rsidRPr="00210241">
        <w:rPr>
          <w:rStyle w:val="FHCWTextZchn"/>
          <w:b w:val="0"/>
        </w:rPr>
        <w:t xml:space="preserve">Die FH Campus Wien kooperiert mit den Universitäten Uni Wien, </w:t>
      </w:r>
      <w:proofErr w:type="spellStart"/>
      <w:r w:rsidRPr="00210241">
        <w:rPr>
          <w:rStyle w:val="FHCWTextZchn"/>
          <w:b w:val="0"/>
        </w:rPr>
        <w:t>MedUni</w:t>
      </w:r>
      <w:proofErr w:type="spellEnd"/>
      <w:r w:rsidRPr="00210241">
        <w:rPr>
          <w:rStyle w:val="FHCWTextZchn"/>
          <w:b w:val="0"/>
        </w:rPr>
        <w:t xml:space="preserve"> Wien, BOKU, </w:t>
      </w:r>
      <w:proofErr w:type="spellStart"/>
      <w:r w:rsidRPr="00210241">
        <w:rPr>
          <w:rStyle w:val="FHCWTextZchn"/>
          <w:b w:val="0"/>
        </w:rPr>
        <w:t>VetMed</w:t>
      </w:r>
      <w:proofErr w:type="spellEnd"/>
      <w:r w:rsidRPr="00210241">
        <w:rPr>
          <w:rStyle w:val="FHCWTextZchn"/>
          <w:b w:val="0"/>
        </w:rPr>
        <w:t>, TU Wien</w:t>
      </w:r>
      <w:r>
        <w:rPr>
          <w:rStyle w:val="FHCWTextZchn"/>
          <w:b w:val="0"/>
        </w:rPr>
        <w:t xml:space="preserve">, </w:t>
      </w:r>
      <w:r w:rsidRPr="00210241">
        <w:rPr>
          <w:rStyle w:val="FHCWTextZchn"/>
          <w:b w:val="0"/>
        </w:rPr>
        <w:t>MU Leoben</w:t>
      </w:r>
      <w:r>
        <w:rPr>
          <w:rStyle w:val="FHCWTextZchn"/>
          <w:b w:val="0"/>
        </w:rPr>
        <w:t xml:space="preserve"> und Uni Innsbruck</w:t>
      </w:r>
      <w:r w:rsidRPr="00210241">
        <w:rPr>
          <w:rStyle w:val="FHCWTextZchn"/>
          <w:b w:val="0"/>
        </w:rPr>
        <w:t xml:space="preserve">. Die therapeutischen und diagnostischen Gesundheitsstudiengänge, einschließlich der Hebammenausbildung, werden in Zusammenarbeit mit dem Wiener </w:t>
      </w:r>
      <w:proofErr w:type="spellStart"/>
      <w:r w:rsidRPr="00210241">
        <w:rPr>
          <w:rStyle w:val="FHCWTextZchn"/>
          <w:b w:val="0"/>
        </w:rPr>
        <w:t>Krankenanstaltenverbund</w:t>
      </w:r>
      <w:proofErr w:type="spellEnd"/>
      <w:r w:rsidRPr="00210241">
        <w:rPr>
          <w:rStyle w:val="FHCWTextZchn"/>
          <w:b w:val="0"/>
        </w:rPr>
        <w:t xml:space="preserve"> (KAV) geführt. Public Management wurde in Kooperation mit dem Bundeskanzleramt, </w:t>
      </w:r>
      <w:proofErr w:type="spellStart"/>
      <w:r w:rsidRPr="00210241">
        <w:rPr>
          <w:rStyle w:val="FHCWTextZchn"/>
          <w:b w:val="0"/>
        </w:rPr>
        <w:t>Tax</w:t>
      </w:r>
      <w:proofErr w:type="spellEnd"/>
      <w:r w:rsidRPr="00210241">
        <w:rPr>
          <w:rStyle w:val="FHCWTextZchn"/>
          <w:b w:val="0"/>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w:t>
      </w:r>
      <w:r>
        <w:rPr>
          <w:rStyle w:val="FHCWTextZchn"/>
          <w:b w:val="0"/>
        </w:rPr>
        <w:t xml:space="preserve">itätsmanagement der Hochschule: </w:t>
      </w:r>
      <w:hyperlink r:id="rId13" w:history="1">
        <w:r w:rsidRPr="00BB6D93">
          <w:rPr>
            <w:rStyle w:val="Hyperlink"/>
            <w:rFonts w:eastAsia="Times"/>
            <w:b w:val="0"/>
          </w:rPr>
          <w:t>www.fh-campuswien.ac.at/zert</w:t>
        </w:r>
      </w:hyperlink>
    </w:p>
    <w:p w:rsidR="00A24A41" w:rsidRPr="00B5686B" w:rsidRDefault="00A24A41" w:rsidP="00A24A41">
      <w:pPr>
        <w:pStyle w:val="PA7HeadlineBoilerplate"/>
        <w:rPr>
          <w:lang w:val="de-AT"/>
        </w:rPr>
      </w:pPr>
      <w:r w:rsidRPr="00B5686B">
        <w:rPr>
          <w:lang w:val="de-AT"/>
        </w:rPr>
        <w:t>Rückfragehinweis</w:t>
      </w:r>
    </w:p>
    <w:p w:rsidR="004F7725" w:rsidRPr="00A24A41" w:rsidRDefault="00A24A41" w:rsidP="00A816FB">
      <w:pPr>
        <w:pStyle w:val="PA8Boilerplate"/>
      </w:pPr>
      <w:proofErr w:type="spellStart"/>
      <w:r>
        <w:rPr>
          <w:lang w:val="de-AT"/>
        </w:rPr>
        <w:t>Mag.</w:t>
      </w:r>
      <w:r>
        <w:rPr>
          <w:vertAlign w:val="superscript"/>
          <w:lang w:val="de-AT"/>
        </w:rPr>
        <w:t>a</w:t>
      </w:r>
      <w:proofErr w:type="spellEnd"/>
      <w:r>
        <w:rPr>
          <w:vertAlign w:val="superscript"/>
          <w:lang w:val="de-AT"/>
        </w:rPr>
        <w:t xml:space="preserve"> </w:t>
      </w:r>
      <w:r>
        <w:rPr>
          <w:lang w:val="de-AT"/>
        </w:rPr>
        <w:t>Sonja Wallner</w:t>
      </w:r>
      <w:r w:rsidRPr="00B5686B">
        <w:rPr>
          <w:lang w:val="de-AT"/>
        </w:rPr>
        <w:br/>
        <w:t>FH Campus Wien</w:t>
      </w:r>
      <w:r w:rsidRPr="00B5686B">
        <w:rPr>
          <w:lang w:val="de-AT"/>
        </w:rPr>
        <w:br/>
        <w:t>Unternehmenskommunikation</w:t>
      </w:r>
      <w:r w:rsidRPr="00B5686B">
        <w:rPr>
          <w:lang w:val="de-AT"/>
        </w:rPr>
        <w:br/>
        <w:t>Favoritenstraße 226, 1100 Wien</w:t>
      </w:r>
      <w:r w:rsidRPr="00B5686B">
        <w:rPr>
          <w:lang w:val="de-AT"/>
        </w:rPr>
        <w:br/>
        <w:t>T: +43 1 606 68 77-</w:t>
      </w:r>
      <w:r>
        <w:rPr>
          <w:lang w:val="de-AT"/>
        </w:rPr>
        <w:t>6408</w:t>
      </w:r>
      <w:r w:rsidRPr="00B5686B">
        <w:rPr>
          <w:lang w:val="de-AT"/>
        </w:rPr>
        <w:br/>
      </w:r>
      <w:hyperlink r:id="rId14" w:history="1">
        <w:r w:rsidRPr="003366DD">
          <w:rPr>
            <w:rStyle w:val="Hyperlink"/>
            <w:lang w:val="de-AT"/>
          </w:rPr>
          <w:t>sonja.wallner@fh-campuswien.ac.at</w:t>
        </w:r>
      </w:hyperlink>
      <w:r w:rsidRPr="00B5686B">
        <w:rPr>
          <w:lang w:val="de-AT"/>
        </w:rPr>
        <w:br/>
      </w:r>
      <w:hyperlink r:id="rId15" w:history="1">
        <w:r w:rsidRPr="00B5686B">
          <w:rPr>
            <w:rStyle w:val="Hyperlink"/>
            <w:szCs w:val="18"/>
            <w:lang w:val="de-AT"/>
          </w:rPr>
          <w:t>www.fh-campuswien.ac.at</w:t>
        </w:r>
      </w:hyperlink>
    </w:p>
    <w:sectPr w:rsidR="004F7725" w:rsidRPr="00A24A41" w:rsidSect="001654FE">
      <w:headerReference w:type="default" r:id="rId16"/>
      <w:footerReference w:type="default" r:id="rId17"/>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536" w:rsidRDefault="00A72536">
      <w:r>
        <w:separator/>
      </w:r>
    </w:p>
  </w:endnote>
  <w:endnote w:type="continuationSeparator" w:id="0">
    <w:p w:rsidR="00A72536" w:rsidRDefault="00A72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gnaCond-Bold">
    <w:altName w:val="Times New Roman"/>
    <w:charset w:val="00"/>
    <w:family w:val="auto"/>
    <w:pitch w:val="variable"/>
    <w:sig w:usb0="00000003" w:usb1="00000000" w:usb2="00000000" w:usb3="00000000" w:csb0="00000001" w:csb1="00000000"/>
  </w:font>
  <w:font w:name="SignaCond-Ligh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536" w:rsidRDefault="00A72536"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536" w:rsidRDefault="00A72536">
      <w:r>
        <w:separator/>
      </w:r>
    </w:p>
  </w:footnote>
  <w:footnote w:type="continuationSeparator" w:id="0">
    <w:p w:rsidR="00A72536" w:rsidRDefault="00A72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536" w:rsidRDefault="00A72536" w:rsidP="00472E2D">
    <w:pPr>
      <w:pStyle w:val="Kopfzeile"/>
    </w:pPr>
    <w:r>
      <w:rPr>
        <w:noProof/>
        <w:lang w:val="de-AT" w:eastAsia="de-AT"/>
      </w:rPr>
      <w:drawing>
        <wp:anchor distT="0" distB="0" distL="114300" distR="114300" simplePos="0" relativeHeight="251657728" behindDoc="1" locked="0" layoutInCell="1" allowOverlap="1" wp14:anchorId="18BF2431" wp14:editId="77DC3095">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2536" w:rsidRDefault="00A72536" w:rsidP="00472E2D">
    <w:pPr>
      <w:pStyle w:val="Kopfzeile"/>
    </w:pPr>
  </w:p>
  <w:p w:rsidR="00A72536" w:rsidRDefault="00A72536" w:rsidP="00472E2D">
    <w:pPr>
      <w:pStyle w:val="Kopfzeile"/>
    </w:pPr>
  </w:p>
  <w:p w:rsidR="00A72536" w:rsidRDefault="00A72536"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A3F45918">
      <w:numFmt w:val="bullet"/>
      <w:pStyle w:val="Aufzhlung1"/>
      <w:lvlText w:val=""/>
      <w:lvlJc w:val="left"/>
      <w:pPr>
        <w:tabs>
          <w:tab w:val="num" w:pos="720"/>
        </w:tabs>
        <w:ind w:left="720" w:hanging="360"/>
      </w:pPr>
      <w:rPr>
        <w:rFonts w:ascii="Symbol" w:hAnsi="Symbol" w:hint="default"/>
        <w:b/>
        <w:i w:val="0"/>
      </w:rPr>
    </w:lvl>
    <w:lvl w:ilvl="1" w:tplc="86829EF6" w:tentative="1">
      <w:start w:val="1"/>
      <w:numFmt w:val="bullet"/>
      <w:lvlText w:val="o"/>
      <w:lvlJc w:val="left"/>
      <w:pPr>
        <w:tabs>
          <w:tab w:val="num" w:pos="1440"/>
        </w:tabs>
        <w:ind w:left="1440" w:hanging="360"/>
      </w:pPr>
      <w:rPr>
        <w:rFonts w:ascii="Courier New" w:hAnsi="Courier New" w:hint="default"/>
      </w:rPr>
    </w:lvl>
    <w:lvl w:ilvl="2" w:tplc="EF1C86CE" w:tentative="1">
      <w:start w:val="1"/>
      <w:numFmt w:val="bullet"/>
      <w:lvlText w:val=""/>
      <w:lvlJc w:val="left"/>
      <w:pPr>
        <w:tabs>
          <w:tab w:val="num" w:pos="2160"/>
        </w:tabs>
        <w:ind w:left="2160" w:hanging="360"/>
      </w:pPr>
      <w:rPr>
        <w:rFonts w:ascii="Wingdings" w:hAnsi="Wingdings" w:hint="default"/>
      </w:rPr>
    </w:lvl>
    <w:lvl w:ilvl="3" w:tplc="FC90C15C" w:tentative="1">
      <w:start w:val="1"/>
      <w:numFmt w:val="bullet"/>
      <w:lvlText w:val=""/>
      <w:lvlJc w:val="left"/>
      <w:pPr>
        <w:tabs>
          <w:tab w:val="num" w:pos="2880"/>
        </w:tabs>
        <w:ind w:left="2880" w:hanging="360"/>
      </w:pPr>
      <w:rPr>
        <w:rFonts w:ascii="Symbol" w:hAnsi="Symbol" w:hint="default"/>
      </w:rPr>
    </w:lvl>
    <w:lvl w:ilvl="4" w:tplc="5740C994" w:tentative="1">
      <w:start w:val="1"/>
      <w:numFmt w:val="bullet"/>
      <w:lvlText w:val="o"/>
      <w:lvlJc w:val="left"/>
      <w:pPr>
        <w:tabs>
          <w:tab w:val="num" w:pos="3600"/>
        </w:tabs>
        <w:ind w:left="3600" w:hanging="360"/>
      </w:pPr>
      <w:rPr>
        <w:rFonts w:ascii="Courier New" w:hAnsi="Courier New" w:hint="default"/>
      </w:rPr>
    </w:lvl>
    <w:lvl w:ilvl="5" w:tplc="BEB24C24" w:tentative="1">
      <w:start w:val="1"/>
      <w:numFmt w:val="bullet"/>
      <w:lvlText w:val=""/>
      <w:lvlJc w:val="left"/>
      <w:pPr>
        <w:tabs>
          <w:tab w:val="num" w:pos="4320"/>
        </w:tabs>
        <w:ind w:left="4320" w:hanging="360"/>
      </w:pPr>
      <w:rPr>
        <w:rFonts w:ascii="Wingdings" w:hAnsi="Wingdings" w:hint="default"/>
      </w:rPr>
    </w:lvl>
    <w:lvl w:ilvl="6" w:tplc="517A23E0" w:tentative="1">
      <w:start w:val="1"/>
      <w:numFmt w:val="bullet"/>
      <w:lvlText w:val=""/>
      <w:lvlJc w:val="left"/>
      <w:pPr>
        <w:tabs>
          <w:tab w:val="num" w:pos="5040"/>
        </w:tabs>
        <w:ind w:left="5040" w:hanging="360"/>
      </w:pPr>
      <w:rPr>
        <w:rFonts w:ascii="Symbol" w:hAnsi="Symbol" w:hint="default"/>
      </w:rPr>
    </w:lvl>
    <w:lvl w:ilvl="7" w:tplc="896A4CD0" w:tentative="1">
      <w:start w:val="1"/>
      <w:numFmt w:val="bullet"/>
      <w:lvlText w:val="o"/>
      <w:lvlJc w:val="left"/>
      <w:pPr>
        <w:tabs>
          <w:tab w:val="num" w:pos="5760"/>
        </w:tabs>
        <w:ind w:left="5760" w:hanging="360"/>
      </w:pPr>
      <w:rPr>
        <w:rFonts w:ascii="Courier New" w:hAnsi="Courier New" w:hint="default"/>
      </w:rPr>
    </w:lvl>
    <w:lvl w:ilvl="8" w:tplc="47E81220" w:tentative="1">
      <w:start w:val="1"/>
      <w:numFmt w:val="bullet"/>
      <w:lvlText w:val=""/>
      <w:lvlJc w:val="left"/>
      <w:pPr>
        <w:tabs>
          <w:tab w:val="num" w:pos="6480"/>
        </w:tabs>
        <w:ind w:left="6480" w:hanging="360"/>
      </w:pPr>
      <w:rPr>
        <w:rFonts w:ascii="Wingdings" w:hAnsi="Wingdings" w:hint="default"/>
      </w:rPr>
    </w:lvl>
  </w:abstractNum>
  <w:abstractNum w:abstractNumId="11">
    <w:nsid w:val="164E69A6"/>
    <w:multiLevelType w:val="multilevel"/>
    <w:tmpl w:val="EAC29AA4"/>
    <w:lvl w:ilvl="0">
      <w:start w:val="1"/>
      <w:numFmt w:val="bullet"/>
      <w:pStyle w:val="FHCWGliederungxx"/>
      <w:lvlText w:val="&gt;"/>
      <w:lvlJc w:val="left"/>
      <w:pPr>
        <w:tabs>
          <w:tab w:val="num" w:pos="227"/>
        </w:tabs>
        <w:ind w:left="227" w:hanging="227"/>
      </w:pPr>
      <w:rPr>
        <w:rFonts w:ascii="Verdana" w:hAnsi="Verdana" w:hint="default"/>
        <w:b w:val="0"/>
        <w:i w:val="0"/>
        <w:sz w:val="18"/>
        <w:szCs w:val="18"/>
      </w:rPr>
    </w:lvl>
    <w:lvl w:ilvl="1">
      <w:start w:val="1"/>
      <w:numFmt w:val="bullet"/>
      <w:pStyle w:val="FHCWGliederungxx0"/>
      <w:lvlText w:val="&gt;"/>
      <w:lvlJc w:val="left"/>
      <w:pPr>
        <w:tabs>
          <w:tab w:val="num" w:pos="794"/>
        </w:tabs>
        <w:ind w:left="794" w:hanging="227"/>
      </w:pPr>
      <w:rPr>
        <w:rFonts w:ascii="Verdana" w:hAnsi="Verdana" w:hint="default"/>
        <w:b w:val="0"/>
        <w:i w:val="0"/>
        <w:sz w:val="18"/>
        <w:szCs w:val="18"/>
      </w:rPr>
    </w:lvl>
    <w:lvl w:ilvl="2">
      <w:start w:val="1"/>
      <w:numFmt w:val="bullet"/>
      <w:pStyle w:val="FHCWGliederungxx1"/>
      <w:lvlText w:val="&gt;"/>
      <w:lvlJc w:val="left"/>
      <w:pPr>
        <w:tabs>
          <w:tab w:val="num" w:pos="1361"/>
        </w:tabs>
        <w:ind w:left="1361" w:hanging="227"/>
      </w:pPr>
      <w:rPr>
        <w:rFonts w:ascii="Verdana" w:hAnsi="Verdana" w:hint="default"/>
        <w:b w:val="0"/>
        <w:i w:val="0"/>
        <w:sz w:val="18"/>
        <w:szCs w:val="18"/>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2">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0"/>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B1067F8"/>
    <w:multiLevelType w:val="hybridMultilevel"/>
    <w:tmpl w:val="DA825BBC"/>
    <w:lvl w:ilvl="0" w:tplc="45D69918">
      <w:numFmt w:val="bullet"/>
      <w:pStyle w:val="Aufzhlung2"/>
      <w:lvlText w:val=""/>
      <w:lvlJc w:val="left"/>
      <w:pPr>
        <w:tabs>
          <w:tab w:val="num" w:pos="720"/>
        </w:tabs>
        <w:ind w:left="720" w:hanging="360"/>
      </w:pPr>
      <w:rPr>
        <w:rFonts w:ascii="Symbol" w:hAnsi="Symbol" w:hint="default"/>
      </w:rPr>
    </w:lvl>
    <w:lvl w:ilvl="1" w:tplc="C1D4548A" w:tentative="1">
      <w:start w:val="1"/>
      <w:numFmt w:val="bullet"/>
      <w:lvlText w:val="o"/>
      <w:lvlJc w:val="left"/>
      <w:pPr>
        <w:tabs>
          <w:tab w:val="num" w:pos="1440"/>
        </w:tabs>
        <w:ind w:left="1440" w:hanging="360"/>
      </w:pPr>
      <w:rPr>
        <w:rFonts w:ascii="Courier New" w:hAnsi="Courier New" w:hint="default"/>
      </w:rPr>
    </w:lvl>
    <w:lvl w:ilvl="2" w:tplc="833C06F0" w:tentative="1">
      <w:start w:val="1"/>
      <w:numFmt w:val="bullet"/>
      <w:lvlText w:val=""/>
      <w:lvlJc w:val="left"/>
      <w:pPr>
        <w:tabs>
          <w:tab w:val="num" w:pos="2160"/>
        </w:tabs>
        <w:ind w:left="2160" w:hanging="360"/>
      </w:pPr>
      <w:rPr>
        <w:rFonts w:ascii="Wingdings" w:hAnsi="Wingdings" w:hint="default"/>
      </w:rPr>
    </w:lvl>
    <w:lvl w:ilvl="3" w:tplc="A5E254AA" w:tentative="1">
      <w:start w:val="1"/>
      <w:numFmt w:val="bullet"/>
      <w:lvlText w:val=""/>
      <w:lvlJc w:val="left"/>
      <w:pPr>
        <w:tabs>
          <w:tab w:val="num" w:pos="2880"/>
        </w:tabs>
        <w:ind w:left="2880" w:hanging="360"/>
      </w:pPr>
      <w:rPr>
        <w:rFonts w:ascii="Symbol" w:hAnsi="Symbol" w:hint="default"/>
      </w:rPr>
    </w:lvl>
    <w:lvl w:ilvl="4" w:tplc="5BE8420A" w:tentative="1">
      <w:start w:val="1"/>
      <w:numFmt w:val="bullet"/>
      <w:lvlText w:val="o"/>
      <w:lvlJc w:val="left"/>
      <w:pPr>
        <w:tabs>
          <w:tab w:val="num" w:pos="3600"/>
        </w:tabs>
        <w:ind w:left="3600" w:hanging="360"/>
      </w:pPr>
      <w:rPr>
        <w:rFonts w:ascii="Courier New" w:hAnsi="Courier New" w:hint="default"/>
      </w:rPr>
    </w:lvl>
    <w:lvl w:ilvl="5" w:tplc="06E85716" w:tentative="1">
      <w:start w:val="1"/>
      <w:numFmt w:val="bullet"/>
      <w:lvlText w:val=""/>
      <w:lvlJc w:val="left"/>
      <w:pPr>
        <w:tabs>
          <w:tab w:val="num" w:pos="4320"/>
        </w:tabs>
        <w:ind w:left="4320" w:hanging="360"/>
      </w:pPr>
      <w:rPr>
        <w:rFonts w:ascii="Wingdings" w:hAnsi="Wingdings" w:hint="default"/>
      </w:rPr>
    </w:lvl>
    <w:lvl w:ilvl="6" w:tplc="62A24A9E" w:tentative="1">
      <w:start w:val="1"/>
      <w:numFmt w:val="bullet"/>
      <w:lvlText w:val=""/>
      <w:lvlJc w:val="left"/>
      <w:pPr>
        <w:tabs>
          <w:tab w:val="num" w:pos="5040"/>
        </w:tabs>
        <w:ind w:left="5040" w:hanging="360"/>
      </w:pPr>
      <w:rPr>
        <w:rFonts w:ascii="Symbol" w:hAnsi="Symbol" w:hint="default"/>
      </w:rPr>
    </w:lvl>
    <w:lvl w:ilvl="7" w:tplc="1B226E58" w:tentative="1">
      <w:start w:val="1"/>
      <w:numFmt w:val="bullet"/>
      <w:lvlText w:val="o"/>
      <w:lvlJc w:val="left"/>
      <w:pPr>
        <w:tabs>
          <w:tab w:val="num" w:pos="5760"/>
        </w:tabs>
        <w:ind w:left="5760" w:hanging="360"/>
      </w:pPr>
      <w:rPr>
        <w:rFonts w:ascii="Courier New" w:hAnsi="Courier New" w:hint="default"/>
      </w:rPr>
    </w:lvl>
    <w:lvl w:ilvl="8" w:tplc="8E967824" w:tentative="1">
      <w:start w:val="1"/>
      <w:numFmt w:val="bullet"/>
      <w:lvlText w:val=""/>
      <w:lvlJc w:val="left"/>
      <w:pPr>
        <w:tabs>
          <w:tab w:val="num" w:pos="6480"/>
        </w:tabs>
        <w:ind w:left="6480" w:hanging="360"/>
      </w:pPr>
      <w:rPr>
        <w:rFonts w:ascii="Wingdings" w:hAnsi="Wingdings" w:hint="default"/>
      </w:rPr>
    </w:lvl>
  </w:abstractNum>
  <w:abstractNum w:abstractNumId="14">
    <w:nsid w:val="674634C8"/>
    <w:multiLevelType w:val="hybridMultilevel"/>
    <w:tmpl w:val="5874DA1E"/>
    <w:lvl w:ilvl="0" w:tplc="0356544E">
      <w:numFmt w:val="bullet"/>
      <w:lvlText w:val=""/>
      <w:lvlJc w:val="left"/>
      <w:pPr>
        <w:tabs>
          <w:tab w:val="num" w:pos="720"/>
        </w:tabs>
        <w:ind w:left="720" w:hanging="360"/>
      </w:pPr>
      <w:rPr>
        <w:rFonts w:ascii="Symbol" w:hAnsi="Symbol" w:hint="default"/>
      </w:rPr>
    </w:lvl>
    <w:lvl w:ilvl="1" w:tplc="9B081638" w:tentative="1">
      <w:start w:val="1"/>
      <w:numFmt w:val="bullet"/>
      <w:lvlText w:val="o"/>
      <w:lvlJc w:val="left"/>
      <w:pPr>
        <w:tabs>
          <w:tab w:val="num" w:pos="1440"/>
        </w:tabs>
        <w:ind w:left="1440" w:hanging="360"/>
      </w:pPr>
      <w:rPr>
        <w:rFonts w:ascii="Courier New" w:hAnsi="Courier New" w:hint="default"/>
      </w:rPr>
    </w:lvl>
    <w:lvl w:ilvl="2" w:tplc="D1D0C52A" w:tentative="1">
      <w:start w:val="1"/>
      <w:numFmt w:val="bullet"/>
      <w:lvlText w:val=""/>
      <w:lvlJc w:val="left"/>
      <w:pPr>
        <w:tabs>
          <w:tab w:val="num" w:pos="2160"/>
        </w:tabs>
        <w:ind w:left="2160" w:hanging="360"/>
      </w:pPr>
      <w:rPr>
        <w:rFonts w:ascii="Wingdings" w:hAnsi="Wingdings" w:hint="default"/>
      </w:rPr>
    </w:lvl>
    <w:lvl w:ilvl="3" w:tplc="8C38AE06" w:tentative="1">
      <w:start w:val="1"/>
      <w:numFmt w:val="bullet"/>
      <w:lvlText w:val=""/>
      <w:lvlJc w:val="left"/>
      <w:pPr>
        <w:tabs>
          <w:tab w:val="num" w:pos="2880"/>
        </w:tabs>
        <w:ind w:left="2880" w:hanging="360"/>
      </w:pPr>
      <w:rPr>
        <w:rFonts w:ascii="Symbol" w:hAnsi="Symbol" w:hint="default"/>
      </w:rPr>
    </w:lvl>
    <w:lvl w:ilvl="4" w:tplc="D1D20F78" w:tentative="1">
      <w:start w:val="1"/>
      <w:numFmt w:val="bullet"/>
      <w:lvlText w:val="o"/>
      <w:lvlJc w:val="left"/>
      <w:pPr>
        <w:tabs>
          <w:tab w:val="num" w:pos="3600"/>
        </w:tabs>
        <w:ind w:left="3600" w:hanging="360"/>
      </w:pPr>
      <w:rPr>
        <w:rFonts w:ascii="Courier New" w:hAnsi="Courier New" w:hint="default"/>
      </w:rPr>
    </w:lvl>
    <w:lvl w:ilvl="5" w:tplc="B81A6D5A" w:tentative="1">
      <w:start w:val="1"/>
      <w:numFmt w:val="bullet"/>
      <w:lvlText w:val=""/>
      <w:lvlJc w:val="left"/>
      <w:pPr>
        <w:tabs>
          <w:tab w:val="num" w:pos="4320"/>
        </w:tabs>
        <w:ind w:left="4320" w:hanging="360"/>
      </w:pPr>
      <w:rPr>
        <w:rFonts w:ascii="Wingdings" w:hAnsi="Wingdings" w:hint="default"/>
      </w:rPr>
    </w:lvl>
    <w:lvl w:ilvl="6" w:tplc="B54E070E" w:tentative="1">
      <w:start w:val="1"/>
      <w:numFmt w:val="bullet"/>
      <w:lvlText w:val=""/>
      <w:lvlJc w:val="left"/>
      <w:pPr>
        <w:tabs>
          <w:tab w:val="num" w:pos="5040"/>
        </w:tabs>
        <w:ind w:left="5040" w:hanging="360"/>
      </w:pPr>
      <w:rPr>
        <w:rFonts w:ascii="Symbol" w:hAnsi="Symbol" w:hint="default"/>
      </w:rPr>
    </w:lvl>
    <w:lvl w:ilvl="7" w:tplc="02188978" w:tentative="1">
      <w:start w:val="1"/>
      <w:numFmt w:val="bullet"/>
      <w:lvlText w:val="o"/>
      <w:lvlJc w:val="left"/>
      <w:pPr>
        <w:tabs>
          <w:tab w:val="num" w:pos="5760"/>
        </w:tabs>
        <w:ind w:left="5760" w:hanging="360"/>
      </w:pPr>
      <w:rPr>
        <w:rFonts w:ascii="Courier New" w:hAnsi="Courier New" w:hint="default"/>
      </w:rPr>
    </w:lvl>
    <w:lvl w:ilvl="8" w:tplc="23E45842" w:tentative="1">
      <w:start w:val="1"/>
      <w:numFmt w:val="bullet"/>
      <w:lvlText w:val=""/>
      <w:lvlJc w:val="left"/>
      <w:pPr>
        <w:tabs>
          <w:tab w:val="num" w:pos="6480"/>
        </w:tabs>
        <w:ind w:left="6480" w:hanging="360"/>
      </w:pPr>
      <w:rPr>
        <w:rFonts w:ascii="Wingdings" w:hAnsi="Wingdings" w:hint="default"/>
      </w:rPr>
    </w:lvl>
  </w:abstractNum>
  <w:abstractNum w:abstractNumId="15">
    <w:nsid w:val="75C02872"/>
    <w:multiLevelType w:val="hybridMultilevel"/>
    <w:tmpl w:val="6780F128"/>
    <w:lvl w:ilvl="0" w:tplc="45FEB124">
      <w:numFmt w:val="bullet"/>
      <w:lvlText w:val=""/>
      <w:lvlJc w:val="left"/>
      <w:pPr>
        <w:ind w:left="720" w:hanging="360"/>
      </w:pPr>
      <w:rPr>
        <w:rFonts w:ascii="Wingdings" w:eastAsia="Calibri" w:hAnsi="Wingdings" w:cs="Arial" w:hint="default"/>
        <w:b/>
      </w:rPr>
    </w:lvl>
    <w:lvl w:ilvl="1" w:tplc="04070003">
      <w:start w:val="1"/>
      <w:numFmt w:val="bullet"/>
      <w:lvlText w:val="o"/>
      <w:lvlJc w:val="left"/>
      <w:pPr>
        <w:ind w:left="144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14"/>
  </w:num>
  <w:num w:numId="2">
    <w:abstractNumId w:val="13"/>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2"/>
  </w:num>
  <w:num w:numId="16">
    <w:abstractNumId w:val="11"/>
  </w:num>
  <w:num w:numId="1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62"/>
    <w:rsid w:val="000063ED"/>
    <w:rsid w:val="00006490"/>
    <w:rsid w:val="0001044B"/>
    <w:rsid w:val="00013CF8"/>
    <w:rsid w:val="000300EA"/>
    <w:rsid w:val="00031B03"/>
    <w:rsid w:val="0003674C"/>
    <w:rsid w:val="0003710C"/>
    <w:rsid w:val="00062231"/>
    <w:rsid w:val="0006619D"/>
    <w:rsid w:val="00067CB6"/>
    <w:rsid w:val="00082835"/>
    <w:rsid w:val="000850BA"/>
    <w:rsid w:val="00095013"/>
    <w:rsid w:val="000960F8"/>
    <w:rsid w:val="000A0732"/>
    <w:rsid w:val="000B2D17"/>
    <w:rsid w:val="000B500B"/>
    <w:rsid w:val="000C24A2"/>
    <w:rsid w:val="000C4CDB"/>
    <w:rsid w:val="000C63FF"/>
    <w:rsid w:val="000D2463"/>
    <w:rsid w:val="000E497D"/>
    <w:rsid w:val="000E5AC5"/>
    <w:rsid w:val="000F05F1"/>
    <w:rsid w:val="00117183"/>
    <w:rsid w:val="00124883"/>
    <w:rsid w:val="00125E8C"/>
    <w:rsid w:val="00141E9F"/>
    <w:rsid w:val="001516BA"/>
    <w:rsid w:val="00151793"/>
    <w:rsid w:val="00160629"/>
    <w:rsid w:val="00161C2B"/>
    <w:rsid w:val="00163062"/>
    <w:rsid w:val="001654FE"/>
    <w:rsid w:val="0017004A"/>
    <w:rsid w:val="001727B9"/>
    <w:rsid w:val="00192570"/>
    <w:rsid w:val="00194EBC"/>
    <w:rsid w:val="001A1E12"/>
    <w:rsid w:val="001A36AD"/>
    <w:rsid w:val="001A3795"/>
    <w:rsid w:val="001A76DF"/>
    <w:rsid w:val="001B0083"/>
    <w:rsid w:val="001B0271"/>
    <w:rsid w:val="001B2912"/>
    <w:rsid w:val="001C3487"/>
    <w:rsid w:val="001E0647"/>
    <w:rsid w:val="001E2575"/>
    <w:rsid w:val="001E3EDD"/>
    <w:rsid w:val="001E63A8"/>
    <w:rsid w:val="001F4265"/>
    <w:rsid w:val="0020282C"/>
    <w:rsid w:val="00203AC1"/>
    <w:rsid w:val="002110E4"/>
    <w:rsid w:val="00214B0A"/>
    <w:rsid w:val="0021760B"/>
    <w:rsid w:val="00231F33"/>
    <w:rsid w:val="002449AB"/>
    <w:rsid w:val="0024524E"/>
    <w:rsid w:val="00246CD9"/>
    <w:rsid w:val="0026087D"/>
    <w:rsid w:val="00266184"/>
    <w:rsid w:val="00274215"/>
    <w:rsid w:val="00274217"/>
    <w:rsid w:val="00274542"/>
    <w:rsid w:val="00277982"/>
    <w:rsid w:val="00290A90"/>
    <w:rsid w:val="002A5CD7"/>
    <w:rsid w:val="002A757B"/>
    <w:rsid w:val="002B2ECE"/>
    <w:rsid w:val="002B5C0D"/>
    <w:rsid w:val="002B7624"/>
    <w:rsid w:val="002C10A4"/>
    <w:rsid w:val="002C6C65"/>
    <w:rsid w:val="002D2A69"/>
    <w:rsid w:val="002E4CB1"/>
    <w:rsid w:val="002F0095"/>
    <w:rsid w:val="00300F3F"/>
    <w:rsid w:val="00302583"/>
    <w:rsid w:val="0030415F"/>
    <w:rsid w:val="00305D4D"/>
    <w:rsid w:val="00310D0C"/>
    <w:rsid w:val="003112B5"/>
    <w:rsid w:val="00312AB2"/>
    <w:rsid w:val="00314B68"/>
    <w:rsid w:val="00315072"/>
    <w:rsid w:val="00320803"/>
    <w:rsid w:val="00322547"/>
    <w:rsid w:val="00322C0D"/>
    <w:rsid w:val="003311B1"/>
    <w:rsid w:val="003422F5"/>
    <w:rsid w:val="00352E97"/>
    <w:rsid w:val="00353B72"/>
    <w:rsid w:val="0035746C"/>
    <w:rsid w:val="00370FE3"/>
    <w:rsid w:val="00371529"/>
    <w:rsid w:val="003715BB"/>
    <w:rsid w:val="003725C6"/>
    <w:rsid w:val="00373DE8"/>
    <w:rsid w:val="00374FA1"/>
    <w:rsid w:val="00377897"/>
    <w:rsid w:val="00381FC1"/>
    <w:rsid w:val="00390C4F"/>
    <w:rsid w:val="00390EDF"/>
    <w:rsid w:val="003925AF"/>
    <w:rsid w:val="003936F4"/>
    <w:rsid w:val="003A2E49"/>
    <w:rsid w:val="003A64CC"/>
    <w:rsid w:val="003B2D97"/>
    <w:rsid w:val="003B5712"/>
    <w:rsid w:val="003B70F8"/>
    <w:rsid w:val="003C11BE"/>
    <w:rsid w:val="003D0740"/>
    <w:rsid w:val="003D6918"/>
    <w:rsid w:val="003E6351"/>
    <w:rsid w:val="003E6498"/>
    <w:rsid w:val="003E7543"/>
    <w:rsid w:val="003F33D1"/>
    <w:rsid w:val="003F77EE"/>
    <w:rsid w:val="0040076A"/>
    <w:rsid w:val="004151A3"/>
    <w:rsid w:val="00416832"/>
    <w:rsid w:val="00425AA7"/>
    <w:rsid w:val="00426FFB"/>
    <w:rsid w:val="00430A0D"/>
    <w:rsid w:val="00442400"/>
    <w:rsid w:val="00446658"/>
    <w:rsid w:val="00455F63"/>
    <w:rsid w:val="0045690B"/>
    <w:rsid w:val="0045762D"/>
    <w:rsid w:val="0047064B"/>
    <w:rsid w:val="00471DE5"/>
    <w:rsid w:val="00472E2D"/>
    <w:rsid w:val="004737EC"/>
    <w:rsid w:val="00474EE0"/>
    <w:rsid w:val="00485B76"/>
    <w:rsid w:val="00494498"/>
    <w:rsid w:val="004A420E"/>
    <w:rsid w:val="004A4CCC"/>
    <w:rsid w:val="004A61A8"/>
    <w:rsid w:val="004B1C11"/>
    <w:rsid w:val="004B441E"/>
    <w:rsid w:val="004B53F5"/>
    <w:rsid w:val="004B6F77"/>
    <w:rsid w:val="004D2967"/>
    <w:rsid w:val="004D701C"/>
    <w:rsid w:val="004D7936"/>
    <w:rsid w:val="004F1810"/>
    <w:rsid w:val="004F1995"/>
    <w:rsid w:val="004F7725"/>
    <w:rsid w:val="00500F18"/>
    <w:rsid w:val="005028DA"/>
    <w:rsid w:val="00503C21"/>
    <w:rsid w:val="00503D3F"/>
    <w:rsid w:val="00507DC0"/>
    <w:rsid w:val="00511C0C"/>
    <w:rsid w:val="0051457A"/>
    <w:rsid w:val="0051655E"/>
    <w:rsid w:val="00520D20"/>
    <w:rsid w:val="00530177"/>
    <w:rsid w:val="00534ED7"/>
    <w:rsid w:val="00543D8C"/>
    <w:rsid w:val="00543ED6"/>
    <w:rsid w:val="0056662E"/>
    <w:rsid w:val="00575807"/>
    <w:rsid w:val="00576D39"/>
    <w:rsid w:val="00580986"/>
    <w:rsid w:val="00581FB0"/>
    <w:rsid w:val="00587C22"/>
    <w:rsid w:val="005B27CC"/>
    <w:rsid w:val="005B322B"/>
    <w:rsid w:val="005C4FCF"/>
    <w:rsid w:val="005D57E2"/>
    <w:rsid w:val="005E08E8"/>
    <w:rsid w:val="005E43C3"/>
    <w:rsid w:val="00612DF4"/>
    <w:rsid w:val="00622D7C"/>
    <w:rsid w:val="00637E83"/>
    <w:rsid w:val="00643D8A"/>
    <w:rsid w:val="00650458"/>
    <w:rsid w:val="00666B7B"/>
    <w:rsid w:val="00667C06"/>
    <w:rsid w:val="00671B12"/>
    <w:rsid w:val="0067257D"/>
    <w:rsid w:val="006807B4"/>
    <w:rsid w:val="006845BB"/>
    <w:rsid w:val="006A03F9"/>
    <w:rsid w:val="006A4A46"/>
    <w:rsid w:val="006D4F9A"/>
    <w:rsid w:val="006E6C97"/>
    <w:rsid w:val="006F4415"/>
    <w:rsid w:val="006F57E1"/>
    <w:rsid w:val="007017C9"/>
    <w:rsid w:val="00701D09"/>
    <w:rsid w:val="00706E92"/>
    <w:rsid w:val="00707A3F"/>
    <w:rsid w:val="00711643"/>
    <w:rsid w:val="00714A2F"/>
    <w:rsid w:val="00714A3F"/>
    <w:rsid w:val="00717911"/>
    <w:rsid w:val="007275E7"/>
    <w:rsid w:val="00733C10"/>
    <w:rsid w:val="00741651"/>
    <w:rsid w:val="00743282"/>
    <w:rsid w:val="0074572F"/>
    <w:rsid w:val="00745B0B"/>
    <w:rsid w:val="007461FD"/>
    <w:rsid w:val="00753743"/>
    <w:rsid w:val="00757D5E"/>
    <w:rsid w:val="00765312"/>
    <w:rsid w:val="007753AC"/>
    <w:rsid w:val="00781E62"/>
    <w:rsid w:val="00783A3C"/>
    <w:rsid w:val="00783F43"/>
    <w:rsid w:val="00786A87"/>
    <w:rsid w:val="00791CDE"/>
    <w:rsid w:val="00793CA6"/>
    <w:rsid w:val="00795779"/>
    <w:rsid w:val="00795EB0"/>
    <w:rsid w:val="007975B5"/>
    <w:rsid w:val="00797E2C"/>
    <w:rsid w:val="007A5F6B"/>
    <w:rsid w:val="007B5F5E"/>
    <w:rsid w:val="007B6E21"/>
    <w:rsid w:val="007C0B3B"/>
    <w:rsid w:val="007C108A"/>
    <w:rsid w:val="007C12F1"/>
    <w:rsid w:val="007C344C"/>
    <w:rsid w:val="007E422D"/>
    <w:rsid w:val="007E6EAE"/>
    <w:rsid w:val="008215E1"/>
    <w:rsid w:val="008242D7"/>
    <w:rsid w:val="00831304"/>
    <w:rsid w:val="00831632"/>
    <w:rsid w:val="008432AB"/>
    <w:rsid w:val="008432DC"/>
    <w:rsid w:val="008511FB"/>
    <w:rsid w:val="00851F6D"/>
    <w:rsid w:val="00856A08"/>
    <w:rsid w:val="00856E3F"/>
    <w:rsid w:val="00865BBA"/>
    <w:rsid w:val="00872EB2"/>
    <w:rsid w:val="008743ED"/>
    <w:rsid w:val="00877497"/>
    <w:rsid w:val="00881719"/>
    <w:rsid w:val="00885C6B"/>
    <w:rsid w:val="008868E4"/>
    <w:rsid w:val="00887277"/>
    <w:rsid w:val="008901D7"/>
    <w:rsid w:val="00894DB0"/>
    <w:rsid w:val="008A178C"/>
    <w:rsid w:val="008B2F99"/>
    <w:rsid w:val="008B2FED"/>
    <w:rsid w:val="008B3989"/>
    <w:rsid w:val="008C2CB1"/>
    <w:rsid w:val="008C6037"/>
    <w:rsid w:val="008D12E2"/>
    <w:rsid w:val="008D2558"/>
    <w:rsid w:val="008D4D5C"/>
    <w:rsid w:val="008D6AFC"/>
    <w:rsid w:val="008D7813"/>
    <w:rsid w:val="008F6115"/>
    <w:rsid w:val="0090217B"/>
    <w:rsid w:val="00902F88"/>
    <w:rsid w:val="00903699"/>
    <w:rsid w:val="00906510"/>
    <w:rsid w:val="00906940"/>
    <w:rsid w:val="0091508D"/>
    <w:rsid w:val="00920D28"/>
    <w:rsid w:val="009372D9"/>
    <w:rsid w:val="00947C14"/>
    <w:rsid w:val="0095284C"/>
    <w:rsid w:val="0095718D"/>
    <w:rsid w:val="00973B23"/>
    <w:rsid w:val="00975535"/>
    <w:rsid w:val="009A24C2"/>
    <w:rsid w:val="009A272D"/>
    <w:rsid w:val="009A2F28"/>
    <w:rsid w:val="009A35A5"/>
    <w:rsid w:val="009A384C"/>
    <w:rsid w:val="009A6D0C"/>
    <w:rsid w:val="009B2EBB"/>
    <w:rsid w:val="009B468A"/>
    <w:rsid w:val="009D0BA0"/>
    <w:rsid w:val="009E5D71"/>
    <w:rsid w:val="009F0931"/>
    <w:rsid w:val="009F7560"/>
    <w:rsid w:val="00A0184F"/>
    <w:rsid w:val="00A019BE"/>
    <w:rsid w:val="00A12526"/>
    <w:rsid w:val="00A174C5"/>
    <w:rsid w:val="00A1788B"/>
    <w:rsid w:val="00A220AE"/>
    <w:rsid w:val="00A24A41"/>
    <w:rsid w:val="00A312F3"/>
    <w:rsid w:val="00A34EE5"/>
    <w:rsid w:val="00A37533"/>
    <w:rsid w:val="00A41568"/>
    <w:rsid w:val="00A43252"/>
    <w:rsid w:val="00A43497"/>
    <w:rsid w:val="00A52190"/>
    <w:rsid w:val="00A535C3"/>
    <w:rsid w:val="00A64457"/>
    <w:rsid w:val="00A65375"/>
    <w:rsid w:val="00A71C5C"/>
    <w:rsid w:val="00A72536"/>
    <w:rsid w:val="00A75F48"/>
    <w:rsid w:val="00A7782C"/>
    <w:rsid w:val="00A80F96"/>
    <w:rsid w:val="00A816FB"/>
    <w:rsid w:val="00A9027A"/>
    <w:rsid w:val="00AA5F46"/>
    <w:rsid w:val="00AB1016"/>
    <w:rsid w:val="00AB3CB1"/>
    <w:rsid w:val="00AC219C"/>
    <w:rsid w:val="00AC5946"/>
    <w:rsid w:val="00AD1875"/>
    <w:rsid w:val="00AD277C"/>
    <w:rsid w:val="00AD42C2"/>
    <w:rsid w:val="00AD5109"/>
    <w:rsid w:val="00AD60E2"/>
    <w:rsid w:val="00AE3BE8"/>
    <w:rsid w:val="00AF06A7"/>
    <w:rsid w:val="00AF3046"/>
    <w:rsid w:val="00B0377D"/>
    <w:rsid w:val="00B1339B"/>
    <w:rsid w:val="00B15117"/>
    <w:rsid w:val="00B17992"/>
    <w:rsid w:val="00B21B31"/>
    <w:rsid w:val="00B2504B"/>
    <w:rsid w:val="00B2665B"/>
    <w:rsid w:val="00B26C16"/>
    <w:rsid w:val="00B33863"/>
    <w:rsid w:val="00B34A8E"/>
    <w:rsid w:val="00B359D7"/>
    <w:rsid w:val="00B42402"/>
    <w:rsid w:val="00B43B57"/>
    <w:rsid w:val="00B51279"/>
    <w:rsid w:val="00B517BF"/>
    <w:rsid w:val="00B55097"/>
    <w:rsid w:val="00B55CCA"/>
    <w:rsid w:val="00B63C3A"/>
    <w:rsid w:val="00B64944"/>
    <w:rsid w:val="00B67243"/>
    <w:rsid w:val="00B74BED"/>
    <w:rsid w:val="00B76397"/>
    <w:rsid w:val="00B82C19"/>
    <w:rsid w:val="00B855AC"/>
    <w:rsid w:val="00B858E1"/>
    <w:rsid w:val="00B85A15"/>
    <w:rsid w:val="00B87F90"/>
    <w:rsid w:val="00B9552F"/>
    <w:rsid w:val="00BA285F"/>
    <w:rsid w:val="00BA2F64"/>
    <w:rsid w:val="00BB3E1A"/>
    <w:rsid w:val="00BC596F"/>
    <w:rsid w:val="00BD51B4"/>
    <w:rsid w:val="00BE0D56"/>
    <w:rsid w:val="00BF0053"/>
    <w:rsid w:val="00BF6EDB"/>
    <w:rsid w:val="00BF73F5"/>
    <w:rsid w:val="00C00F42"/>
    <w:rsid w:val="00C04E5C"/>
    <w:rsid w:val="00C0550F"/>
    <w:rsid w:val="00C11B26"/>
    <w:rsid w:val="00C11D02"/>
    <w:rsid w:val="00C135DD"/>
    <w:rsid w:val="00C13CDE"/>
    <w:rsid w:val="00C14085"/>
    <w:rsid w:val="00C15226"/>
    <w:rsid w:val="00C170C4"/>
    <w:rsid w:val="00C27B10"/>
    <w:rsid w:val="00C34CCA"/>
    <w:rsid w:val="00C3599B"/>
    <w:rsid w:val="00C37E44"/>
    <w:rsid w:val="00C5230B"/>
    <w:rsid w:val="00C60067"/>
    <w:rsid w:val="00C62AB2"/>
    <w:rsid w:val="00C63E3A"/>
    <w:rsid w:val="00C651F8"/>
    <w:rsid w:val="00C66CDC"/>
    <w:rsid w:val="00C66F89"/>
    <w:rsid w:val="00C7564F"/>
    <w:rsid w:val="00C75B9F"/>
    <w:rsid w:val="00C775FC"/>
    <w:rsid w:val="00C83139"/>
    <w:rsid w:val="00C86BD3"/>
    <w:rsid w:val="00C908CC"/>
    <w:rsid w:val="00C91769"/>
    <w:rsid w:val="00CA0462"/>
    <w:rsid w:val="00CA0AB9"/>
    <w:rsid w:val="00CA5B37"/>
    <w:rsid w:val="00CB7DAE"/>
    <w:rsid w:val="00CC07FC"/>
    <w:rsid w:val="00CD22BA"/>
    <w:rsid w:val="00CD7EDF"/>
    <w:rsid w:val="00CE0B73"/>
    <w:rsid w:val="00CE29F8"/>
    <w:rsid w:val="00CF5455"/>
    <w:rsid w:val="00CF6069"/>
    <w:rsid w:val="00CF74FE"/>
    <w:rsid w:val="00D01356"/>
    <w:rsid w:val="00D039D6"/>
    <w:rsid w:val="00D12229"/>
    <w:rsid w:val="00D30351"/>
    <w:rsid w:val="00D310AD"/>
    <w:rsid w:val="00D47E90"/>
    <w:rsid w:val="00D54E39"/>
    <w:rsid w:val="00D629A7"/>
    <w:rsid w:val="00D645AC"/>
    <w:rsid w:val="00D71505"/>
    <w:rsid w:val="00D75218"/>
    <w:rsid w:val="00D91B15"/>
    <w:rsid w:val="00D96599"/>
    <w:rsid w:val="00DA1B4E"/>
    <w:rsid w:val="00DA480C"/>
    <w:rsid w:val="00DA70DC"/>
    <w:rsid w:val="00DD24EF"/>
    <w:rsid w:val="00DD3F56"/>
    <w:rsid w:val="00DE55C7"/>
    <w:rsid w:val="00DE620A"/>
    <w:rsid w:val="00DE7853"/>
    <w:rsid w:val="00E00152"/>
    <w:rsid w:val="00E04BEC"/>
    <w:rsid w:val="00E0548F"/>
    <w:rsid w:val="00E057FC"/>
    <w:rsid w:val="00E210B6"/>
    <w:rsid w:val="00E32707"/>
    <w:rsid w:val="00E36892"/>
    <w:rsid w:val="00E440F1"/>
    <w:rsid w:val="00E44CCD"/>
    <w:rsid w:val="00E4501E"/>
    <w:rsid w:val="00E45278"/>
    <w:rsid w:val="00E45DA2"/>
    <w:rsid w:val="00E4618C"/>
    <w:rsid w:val="00E469A5"/>
    <w:rsid w:val="00E5398A"/>
    <w:rsid w:val="00E800A8"/>
    <w:rsid w:val="00E81A92"/>
    <w:rsid w:val="00E81A93"/>
    <w:rsid w:val="00E839B4"/>
    <w:rsid w:val="00E85E83"/>
    <w:rsid w:val="00E9032D"/>
    <w:rsid w:val="00E97447"/>
    <w:rsid w:val="00EA4409"/>
    <w:rsid w:val="00EA5278"/>
    <w:rsid w:val="00EB2712"/>
    <w:rsid w:val="00EB3DD8"/>
    <w:rsid w:val="00EC11A5"/>
    <w:rsid w:val="00EC2242"/>
    <w:rsid w:val="00EC3F4C"/>
    <w:rsid w:val="00ED136D"/>
    <w:rsid w:val="00EE07E9"/>
    <w:rsid w:val="00EE270E"/>
    <w:rsid w:val="00EE5997"/>
    <w:rsid w:val="00EE706D"/>
    <w:rsid w:val="00F01CE0"/>
    <w:rsid w:val="00F03F30"/>
    <w:rsid w:val="00F064B2"/>
    <w:rsid w:val="00F067A3"/>
    <w:rsid w:val="00F17F42"/>
    <w:rsid w:val="00F230DD"/>
    <w:rsid w:val="00F24F19"/>
    <w:rsid w:val="00F3052C"/>
    <w:rsid w:val="00F33885"/>
    <w:rsid w:val="00F356C7"/>
    <w:rsid w:val="00F450D5"/>
    <w:rsid w:val="00F53B74"/>
    <w:rsid w:val="00F623E8"/>
    <w:rsid w:val="00F85F13"/>
    <w:rsid w:val="00F863A8"/>
    <w:rsid w:val="00F90B97"/>
    <w:rsid w:val="00F91F2B"/>
    <w:rsid w:val="00F95E82"/>
    <w:rsid w:val="00F97100"/>
    <w:rsid w:val="00F976B1"/>
    <w:rsid w:val="00FA21F8"/>
    <w:rsid w:val="00FB20DC"/>
    <w:rsid w:val="00FB5301"/>
    <w:rsid w:val="00FC3352"/>
    <w:rsid w:val="00FD3399"/>
    <w:rsid w:val="00FD36F3"/>
    <w:rsid w:val="00FD7D4E"/>
    <w:rsid w:val="00FE6C0A"/>
    <w:rsid w:val="00FF2157"/>
    <w:rsid w:val="00FF48FF"/>
    <w:rsid w:val="00FF5D12"/>
    <w:rsid w:val="00FF5F86"/>
    <w:rsid w:val="00FF797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link w:val="berschrift1Zchn"/>
    <w:uiPriority w:val="9"/>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tabs>
        <w:tab w:val="clear" w:pos="720"/>
        <w:tab w:val="num" w:pos="360"/>
      </w:tabs>
      <w:spacing w:before="120" w:after="120"/>
      <w:ind w:left="0" w:firstLine="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tabs>
        <w:tab w:val="clear" w:pos="227"/>
        <w:tab w:val="num" w:pos="360"/>
      </w:tabs>
      <w:spacing w:after="80"/>
      <w:ind w:left="0" w:firstLine="0"/>
    </w:pPr>
    <w:rPr>
      <w:lang w:val="de-AT"/>
    </w:rPr>
  </w:style>
  <w:style w:type="paragraph" w:customStyle="1" w:styleId="FHCWGliederungx1x">
    <w:name w:val="FHCW_Gliederung_x_1_x"/>
    <w:basedOn w:val="Standard"/>
    <w:rsid w:val="000C24A2"/>
    <w:pPr>
      <w:numPr>
        <w:ilvl w:val="1"/>
        <w:numId w:val="15"/>
      </w:numPr>
      <w:tabs>
        <w:tab w:val="clear" w:pos="792"/>
        <w:tab w:val="num" w:pos="360"/>
      </w:tabs>
      <w:spacing w:after="80"/>
      <w:ind w:left="0" w:firstLine="0"/>
    </w:pPr>
    <w:rPr>
      <w:lang w:val="de-AT"/>
    </w:rPr>
  </w:style>
  <w:style w:type="paragraph" w:customStyle="1" w:styleId="FHCWGliederungxx10">
    <w:name w:val="FHCW_Gliederung_x_x_1"/>
    <w:basedOn w:val="Standard"/>
    <w:rsid w:val="000C24A2"/>
    <w:pPr>
      <w:numPr>
        <w:ilvl w:val="2"/>
        <w:numId w:val="15"/>
      </w:numPr>
      <w:tabs>
        <w:tab w:val="clear" w:pos="1361"/>
        <w:tab w:val="num" w:pos="360"/>
      </w:tabs>
      <w:spacing w:after="80"/>
      <w:ind w:left="0" w:firstLine="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character" w:customStyle="1" w:styleId="berschrift1Zchn">
    <w:name w:val="Überschrift 1 Zchn"/>
    <w:basedOn w:val="Absatz-Standardschriftart"/>
    <w:link w:val="berschrift1"/>
    <w:uiPriority w:val="9"/>
    <w:rsid w:val="004A4CCC"/>
    <w:rPr>
      <w:rFonts w:ascii="Verdana" w:hAnsi="Verdana"/>
      <w:b/>
      <w:kern w:val="32"/>
      <w:sz w:val="24"/>
      <w:lang w:val="de-DE" w:eastAsia="de-DE"/>
    </w:rPr>
  </w:style>
  <w:style w:type="paragraph" w:customStyle="1" w:styleId="FHCWText">
    <w:name w:val="FHCW_Text"/>
    <w:link w:val="FHCWTextZchn"/>
    <w:qFormat/>
    <w:rsid w:val="003B70F8"/>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3B70F8"/>
    <w:rPr>
      <w:rFonts w:ascii="Verdana" w:hAnsi="Verdana"/>
      <w:sz w:val="18"/>
      <w:lang w:eastAsia="de-DE"/>
    </w:rPr>
  </w:style>
  <w:style w:type="paragraph" w:customStyle="1" w:styleId="FHCWTextFett">
    <w:name w:val="FHCW_Text_Fett"/>
    <w:basedOn w:val="FHCWText"/>
    <w:link w:val="FHCWTextFettZchn"/>
    <w:qFormat/>
    <w:rsid w:val="003B70F8"/>
    <w:pPr>
      <w:contextualSpacing/>
    </w:pPr>
    <w:rPr>
      <w:b/>
      <w:bCs/>
    </w:rPr>
  </w:style>
  <w:style w:type="character" w:customStyle="1" w:styleId="FHCWTextFettZchn">
    <w:name w:val="FHCW_Text_Fett Zchn"/>
    <w:basedOn w:val="Absatz-Standardschriftart"/>
    <w:link w:val="FHCWTextFett"/>
    <w:rsid w:val="003B70F8"/>
    <w:rPr>
      <w:rFonts w:ascii="Verdana" w:hAnsi="Verdana"/>
      <w:b/>
      <w:bCs/>
      <w:sz w:val="18"/>
      <w:lang w:eastAsia="de-DE"/>
    </w:rPr>
  </w:style>
  <w:style w:type="paragraph" w:customStyle="1" w:styleId="FHCWGliederungxx">
    <w:name w:val="FHCW_Gliederung_&gt;_x_x"/>
    <w:basedOn w:val="FHCWText"/>
    <w:rsid w:val="00A72536"/>
    <w:pPr>
      <w:numPr>
        <w:numId w:val="16"/>
      </w:numPr>
    </w:pPr>
  </w:style>
  <w:style w:type="paragraph" w:customStyle="1" w:styleId="FHCWGliederungxx0">
    <w:name w:val="FHCW_Gliederung_x_&gt;_x"/>
    <w:basedOn w:val="FHCWText"/>
    <w:rsid w:val="00A72536"/>
    <w:pPr>
      <w:numPr>
        <w:ilvl w:val="1"/>
        <w:numId w:val="16"/>
      </w:numPr>
    </w:pPr>
  </w:style>
  <w:style w:type="paragraph" w:customStyle="1" w:styleId="FHCWGliederungxx1">
    <w:name w:val="FHCW_Gliederung_x_x_&gt;"/>
    <w:basedOn w:val="FHCWText"/>
    <w:rsid w:val="00A72536"/>
    <w:pPr>
      <w:numPr>
        <w:ilvl w:val="2"/>
        <w:numId w:val="16"/>
      </w:numPr>
    </w:pPr>
  </w:style>
  <w:style w:type="character" w:styleId="Hervorhebung">
    <w:name w:val="Emphasis"/>
    <w:basedOn w:val="Absatz-Standardschriftart"/>
    <w:uiPriority w:val="20"/>
    <w:qFormat/>
    <w:rsid w:val="00DE7853"/>
    <w:rPr>
      <w:i/>
      <w:iCs/>
    </w:rPr>
  </w:style>
  <w:style w:type="paragraph" w:customStyle="1" w:styleId="fhcwtext0">
    <w:name w:val="fhcwtext"/>
    <w:basedOn w:val="Standard"/>
    <w:uiPriority w:val="99"/>
    <w:rsid w:val="001C3487"/>
    <w:pPr>
      <w:spacing w:line="260" w:lineRule="atLeast"/>
    </w:pPr>
    <w:rPr>
      <w:rFonts w:eastAsia="Calibri"/>
      <w:szCs w:val="18"/>
      <w:lang w:val="de-AT" w:eastAsia="de-AT"/>
    </w:rPr>
  </w:style>
  <w:style w:type="paragraph" w:styleId="Listenabsatz">
    <w:name w:val="List Paragraph"/>
    <w:basedOn w:val="Standard"/>
    <w:uiPriority w:val="34"/>
    <w:qFormat/>
    <w:rsid w:val="001C3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link w:val="berschrift1Zchn"/>
    <w:uiPriority w:val="9"/>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tabs>
        <w:tab w:val="clear" w:pos="720"/>
        <w:tab w:val="num" w:pos="360"/>
      </w:tabs>
      <w:spacing w:before="120" w:after="120"/>
      <w:ind w:left="0" w:firstLine="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tabs>
        <w:tab w:val="clear" w:pos="227"/>
        <w:tab w:val="num" w:pos="360"/>
      </w:tabs>
      <w:spacing w:after="80"/>
      <w:ind w:left="0" w:firstLine="0"/>
    </w:pPr>
    <w:rPr>
      <w:lang w:val="de-AT"/>
    </w:rPr>
  </w:style>
  <w:style w:type="paragraph" w:customStyle="1" w:styleId="FHCWGliederungx1x">
    <w:name w:val="FHCW_Gliederung_x_1_x"/>
    <w:basedOn w:val="Standard"/>
    <w:rsid w:val="000C24A2"/>
    <w:pPr>
      <w:numPr>
        <w:ilvl w:val="1"/>
        <w:numId w:val="15"/>
      </w:numPr>
      <w:tabs>
        <w:tab w:val="clear" w:pos="792"/>
        <w:tab w:val="num" w:pos="360"/>
      </w:tabs>
      <w:spacing w:after="80"/>
      <w:ind w:left="0" w:firstLine="0"/>
    </w:pPr>
    <w:rPr>
      <w:lang w:val="de-AT"/>
    </w:rPr>
  </w:style>
  <w:style w:type="paragraph" w:customStyle="1" w:styleId="FHCWGliederungxx10">
    <w:name w:val="FHCW_Gliederung_x_x_1"/>
    <w:basedOn w:val="Standard"/>
    <w:rsid w:val="000C24A2"/>
    <w:pPr>
      <w:numPr>
        <w:ilvl w:val="2"/>
        <w:numId w:val="15"/>
      </w:numPr>
      <w:tabs>
        <w:tab w:val="clear" w:pos="1361"/>
        <w:tab w:val="num" w:pos="360"/>
      </w:tabs>
      <w:spacing w:after="80"/>
      <w:ind w:left="0" w:firstLine="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character" w:customStyle="1" w:styleId="berschrift1Zchn">
    <w:name w:val="Überschrift 1 Zchn"/>
    <w:basedOn w:val="Absatz-Standardschriftart"/>
    <w:link w:val="berschrift1"/>
    <w:uiPriority w:val="9"/>
    <w:rsid w:val="004A4CCC"/>
    <w:rPr>
      <w:rFonts w:ascii="Verdana" w:hAnsi="Verdana"/>
      <w:b/>
      <w:kern w:val="32"/>
      <w:sz w:val="24"/>
      <w:lang w:val="de-DE" w:eastAsia="de-DE"/>
    </w:rPr>
  </w:style>
  <w:style w:type="paragraph" w:customStyle="1" w:styleId="FHCWText">
    <w:name w:val="FHCW_Text"/>
    <w:link w:val="FHCWTextZchn"/>
    <w:qFormat/>
    <w:rsid w:val="003B70F8"/>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3B70F8"/>
    <w:rPr>
      <w:rFonts w:ascii="Verdana" w:hAnsi="Verdana"/>
      <w:sz w:val="18"/>
      <w:lang w:eastAsia="de-DE"/>
    </w:rPr>
  </w:style>
  <w:style w:type="paragraph" w:customStyle="1" w:styleId="FHCWTextFett">
    <w:name w:val="FHCW_Text_Fett"/>
    <w:basedOn w:val="FHCWText"/>
    <w:link w:val="FHCWTextFettZchn"/>
    <w:qFormat/>
    <w:rsid w:val="003B70F8"/>
    <w:pPr>
      <w:contextualSpacing/>
    </w:pPr>
    <w:rPr>
      <w:b/>
      <w:bCs/>
    </w:rPr>
  </w:style>
  <w:style w:type="character" w:customStyle="1" w:styleId="FHCWTextFettZchn">
    <w:name w:val="FHCW_Text_Fett Zchn"/>
    <w:basedOn w:val="Absatz-Standardschriftart"/>
    <w:link w:val="FHCWTextFett"/>
    <w:rsid w:val="003B70F8"/>
    <w:rPr>
      <w:rFonts w:ascii="Verdana" w:hAnsi="Verdana"/>
      <w:b/>
      <w:bCs/>
      <w:sz w:val="18"/>
      <w:lang w:eastAsia="de-DE"/>
    </w:rPr>
  </w:style>
  <w:style w:type="paragraph" w:customStyle="1" w:styleId="FHCWGliederungxx">
    <w:name w:val="FHCW_Gliederung_&gt;_x_x"/>
    <w:basedOn w:val="FHCWText"/>
    <w:rsid w:val="00A72536"/>
    <w:pPr>
      <w:numPr>
        <w:numId w:val="16"/>
      </w:numPr>
    </w:pPr>
  </w:style>
  <w:style w:type="paragraph" w:customStyle="1" w:styleId="FHCWGliederungxx0">
    <w:name w:val="FHCW_Gliederung_x_&gt;_x"/>
    <w:basedOn w:val="FHCWText"/>
    <w:rsid w:val="00A72536"/>
    <w:pPr>
      <w:numPr>
        <w:ilvl w:val="1"/>
        <w:numId w:val="16"/>
      </w:numPr>
    </w:pPr>
  </w:style>
  <w:style w:type="paragraph" w:customStyle="1" w:styleId="FHCWGliederungxx1">
    <w:name w:val="FHCW_Gliederung_x_x_&gt;"/>
    <w:basedOn w:val="FHCWText"/>
    <w:rsid w:val="00A72536"/>
    <w:pPr>
      <w:numPr>
        <w:ilvl w:val="2"/>
        <w:numId w:val="16"/>
      </w:numPr>
    </w:pPr>
  </w:style>
  <w:style w:type="character" w:styleId="Hervorhebung">
    <w:name w:val="Emphasis"/>
    <w:basedOn w:val="Absatz-Standardschriftart"/>
    <w:uiPriority w:val="20"/>
    <w:qFormat/>
    <w:rsid w:val="00DE7853"/>
    <w:rPr>
      <w:i/>
      <w:iCs/>
    </w:rPr>
  </w:style>
  <w:style w:type="paragraph" w:customStyle="1" w:styleId="fhcwtext0">
    <w:name w:val="fhcwtext"/>
    <w:basedOn w:val="Standard"/>
    <w:uiPriority w:val="99"/>
    <w:rsid w:val="001C3487"/>
    <w:pPr>
      <w:spacing w:line="260" w:lineRule="atLeast"/>
    </w:pPr>
    <w:rPr>
      <w:rFonts w:eastAsia="Calibri"/>
      <w:szCs w:val="18"/>
      <w:lang w:val="de-AT" w:eastAsia="de-AT"/>
    </w:rPr>
  </w:style>
  <w:style w:type="paragraph" w:styleId="Listenabsatz">
    <w:name w:val="List Paragraph"/>
    <w:basedOn w:val="Standard"/>
    <w:uiPriority w:val="34"/>
    <w:qFormat/>
    <w:rsid w:val="001C3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0693">
      <w:bodyDiv w:val="1"/>
      <w:marLeft w:val="0"/>
      <w:marRight w:val="0"/>
      <w:marTop w:val="0"/>
      <w:marBottom w:val="0"/>
      <w:divBdr>
        <w:top w:val="none" w:sz="0" w:space="0" w:color="auto"/>
        <w:left w:val="none" w:sz="0" w:space="0" w:color="auto"/>
        <w:bottom w:val="none" w:sz="0" w:space="0" w:color="auto"/>
        <w:right w:val="none" w:sz="0" w:space="0" w:color="auto"/>
      </w:divBdr>
    </w:div>
    <w:div w:id="106000140">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640164">
      <w:bodyDiv w:val="1"/>
      <w:marLeft w:val="0"/>
      <w:marRight w:val="0"/>
      <w:marTop w:val="0"/>
      <w:marBottom w:val="0"/>
      <w:divBdr>
        <w:top w:val="none" w:sz="0" w:space="0" w:color="auto"/>
        <w:left w:val="none" w:sz="0" w:space="0" w:color="auto"/>
        <w:bottom w:val="none" w:sz="0" w:space="0" w:color="auto"/>
        <w:right w:val="none" w:sz="0" w:space="0" w:color="auto"/>
      </w:divBdr>
    </w:div>
    <w:div w:id="835849764">
      <w:bodyDiv w:val="1"/>
      <w:marLeft w:val="0"/>
      <w:marRight w:val="0"/>
      <w:marTop w:val="0"/>
      <w:marBottom w:val="0"/>
      <w:divBdr>
        <w:top w:val="none" w:sz="0" w:space="0" w:color="auto"/>
        <w:left w:val="none" w:sz="0" w:space="0" w:color="auto"/>
        <w:bottom w:val="none" w:sz="0" w:space="0" w:color="auto"/>
        <w:right w:val="none" w:sz="0" w:space="0" w:color="auto"/>
      </w:divBdr>
    </w:div>
    <w:div w:id="973144089">
      <w:bodyDiv w:val="1"/>
      <w:marLeft w:val="0"/>
      <w:marRight w:val="0"/>
      <w:marTop w:val="0"/>
      <w:marBottom w:val="0"/>
      <w:divBdr>
        <w:top w:val="none" w:sz="0" w:space="0" w:color="auto"/>
        <w:left w:val="none" w:sz="0" w:space="0" w:color="auto"/>
        <w:bottom w:val="none" w:sz="0" w:space="0" w:color="auto"/>
        <w:right w:val="none" w:sz="0" w:space="0" w:color="auto"/>
      </w:divBdr>
      <w:divsChild>
        <w:div w:id="333723561">
          <w:marLeft w:val="0"/>
          <w:marRight w:val="0"/>
          <w:marTop w:val="0"/>
          <w:marBottom w:val="0"/>
          <w:divBdr>
            <w:top w:val="none" w:sz="0" w:space="0" w:color="auto"/>
            <w:left w:val="none" w:sz="0" w:space="0" w:color="auto"/>
            <w:bottom w:val="none" w:sz="0" w:space="0" w:color="auto"/>
            <w:right w:val="none" w:sz="0" w:space="0" w:color="auto"/>
          </w:divBdr>
        </w:div>
        <w:div w:id="1702245935">
          <w:marLeft w:val="0"/>
          <w:marRight w:val="0"/>
          <w:marTop w:val="0"/>
          <w:marBottom w:val="0"/>
          <w:divBdr>
            <w:top w:val="none" w:sz="0" w:space="0" w:color="auto"/>
            <w:left w:val="none" w:sz="0" w:space="0" w:color="auto"/>
            <w:bottom w:val="none" w:sz="0" w:space="0" w:color="auto"/>
            <w:right w:val="none" w:sz="0" w:space="0" w:color="auto"/>
          </w:divBdr>
        </w:div>
        <w:div w:id="876966875">
          <w:marLeft w:val="0"/>
          <w:marRight w:val="0"/>
          <w:marTop w:val="0"/>
          <w:marBottom w:val="0"/>
          <w:divBdr>
            <w:top w:val="none" w:sz="0" w:space="0" w:color="auto"/>
            <w:left w:val="none" w:sz="0" w:space="0" w:color="auto"/>
            <w:bottom w:val="none" w:sz="0" w:space="0" w:color="auto"/>
            <w:right w:val="none" w:sz="0" w:space="0" w:color="auto"/>
          </w:divBdr>
        </w:div>
        <w:div w:id="101610145">
          <w:marLeft w:val="0"/>
          <w:marRight w:val="0"/>
          <w:marTop w:val="150"/>
          <w:marBottom w:val="0"/>
          <w:divBdr>
            <w:top w:val="none" w:sz="0" w:space="0" w:color="auto"/>
            <w:left w:val="none" w:sz="0" w:space="0" w:color="auto"/>
            <w:bottom w:val="none" w:sz="0" w:space="0" w:color="auto"/>
            <w:right w:val="none" w:sz="0" w:space="0" w:color="auto"/>
          </w:divBdr>
          <w:divsChild>
            <w:div w:id="843278626">
              <w:marLeft w:val="0"/>
              <w:marRight w:val="0"/>
              <w:marTop w:val="0"/>
              <w:marBottom w:val="150"/>
              <w:divBdr>
                <w:top w:val="none" w:sz="0" w:space="0" w:color="auto"/>
                <w:left w:val="none" w:sz="0" w:space="0" w:color="auto"/>
                <w:bottom w:val="none" w:sz="0" w:space="0" w:color="auto"/>
                <w:right w:val="none" w:sz="0" w:space="0" w:color="auto"/>
              </w:divBdr>
            </w:div>
            <w:div w:id="18357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385985240">
      <w:bodyDiv w:val="1"/>
      <w:marLeft w:val="0"/>
      <w:marRight w:val="0"/>
      <w:marTop w:val="0"/>
      <w:marBottom w:val="0"/>
      <w:divBdr>
        <w:top w:val="none" w:sz="0" w:space="0" w:color="auto"/>
        <w:left w:val="none" w:sz="0" w:space="0" w:color="auto"/>
        <w:bottom w:val="none" w:sz="0" w:space="0" w:color="auto"/>
        <w:right w:val="none" w:sz="0" w:space="0" w:color="auto"/>
      </w:divBdr>
      <w:divsChild>
        <w:div w:id="1996758934">
          <w:marLeft w:val="0"/>
          <w:marRight w:val="0"/>
          <w:marTop w:val="0"/>
          <w:marBottom w:val="0"/>
          <w:divBdr>
            <w:top w:val="none" w:sz="0" w:space="0" w:color="auto"/>
            <w:left w:val="none" w:sz="0" w:space="0" w:color="auto"/>
            <w:bottom w:val="none" w:sz="0" w:space="0" w:color="auto"/>
            <w:right w:val="none" w:sz="0" w:space="0" w:color="auto"/>
          </w:divBdr>
          <w:divsChild>
            <w:div w:id="609354902">
              <w:marLeft w:val="3135"/>
              <w:marRight w:val="4350"/>
              <w:marTop w:val="0"/>
              <w:marBottom w:val="0"/>
              <w:divBdr>
                <w:top w:val="none" w:sz="0" w:space="0" w:color="auto"/>
                <w:left w:val="none" w:sz="0" w:space="0" w:color="auto"/>
                <w:bottom w:val="none" w:sz="0" w:space="0" w:color="auto"/>
                <w:right w:val="none" w:sz="0" w:space="0" w:color="auto"/>
              </w:divBdr>
              <w:divsChild>
                <w:div w:id="1087531276">
                  <w:marLeft w:val="0"/>
                  <w:marRight w:val="0"/>
                  <w:marTop w:val="0"/>
                  <w:marBottom w:val="300"/>
                  <w:divBdr>
                    <w:top w:val="none" w:sz="0" w:space="0" w:color="auto"/>
                    <w:left w:val="none" w:sz="0" w:space="0" w:color="auto"/>
                    <w:bottom w:val="none" w:sz="0" w:space="0" w:color="auto"/>
                    <w:right w:val="none" w:sz="0" w:space="0" w:color="auto"/>
                  </w:divBdr>
                  <w:divsChild>
                    <w:div w:id="1116170379">
                      <w:marLeft w:val="0"/>
                      <w:marRight w:val="0"/>
                      <w:marTop w:val="0"/>
                      <w:marBottom w:val="0"/>
                      <w:divBdr>
                        <w:top w:val="none" w:sz="0" w:space="0" w:color="auto"/>
                        <w:left w:val="none" w:sz="0" w:space="0" w:color="auto"/>
                        <w:bottom w:val="none" w:sz="0" w:space="0" w:color="auto"/>
                        <w:right w:val="none" w:sz="0" w:space="0" w:color="auto"/>
                      </w:divBdr>
                      <w:divsChild>
                        <w:div w:id="2132361496">
                          <w:marLeft w:val="0"/>
                          <w:marRight w:val="0"/>
                          <w:marTop w:val="0"/>
                          <w:marBottom w:val="0"/>
                          <w:divBdr>
                            <w:top w:val="none" w:sz="0" w:space="0" w:color="auto"/>
                            <w:left w:val="none" w:sz="0" w:space="0" w:color="auto"/>
                            <w:bottom w:val="none" w:sz="0" w:space="0" w:color="auto"/>
                            <w:right w:val="none" w:sz="0" w:space="0" w:color="auto"/>
                          </w:divBdr>
                          <w:divsChild>
                            <w:div w:id="1519659998">
                              <w:marLeft w:val="0"/>
                              <w:marRight w:val="0"/>
                              <w:marTop w:val="0"/>
                              <w:marBottom w:val="0"/>
                              <w:divBdr>
                                <w:top w:val="none" w:sz="0" w:space="0" w:color="auto"/>
                                <w:left w:val="none" w:sz="0" w:space="0" w:color="auto"/>
                                <w:bottom w:val="none" w:sz="0" w:space="0" w:color="auto"/>
                                <w:right w:val="none" w:sz="0" w:space="0" w:color="auto"/>
                              </w:divBdr>
                              <w:divsChild>
                                <w:div w:id="1158379250">
                                  <w:marLeft w:val="0"/>
                                  <w:marRight w:val="0"/>
                                  <w:marTop w:val="0"/>
                                  <w:marBottom w:val="0"/>
                                  <w:divBdr>
                                    <w:top w:val="none" w:sz="0" w:space="0" w:color="auto"/>
                                    <w:left w:val="single" w:sz="6" w:space="0" w:color="737373"/>
                                    <w:bottom w:val="single" w:sz="6" w:space="0" w:color="737373"/>
                                    <w:right w:val="single" w:sz="6" w:space="0" w:color="737373"/>
                                  </w:divBdr>
                                  <w:divsChild>
                                    <w:div w:id="1029380653">
                                      <w:marLeft w:val="150"/>
                                      <w:marRight w:val="0"/>
                                      <w:marTop w:val="240"/>
                                      <w:marBottom w:val="240"/>
                                      <w:divBdr>
                                        <w:top w:val="none" w:sz="0" w:space="0" w:color="auto"/>
                                        <w:left w:val="none" w:sz="0" w:space="0" w:color="auto"/>
                                        <w:bottom w:val="none" w:sz="0" w:space="0" w:color="auto"/>
                                        <w:right w:val="none" w:sz="0" w:space="0" w:color="auto"/>
                                      </w:divBdr>
                                      <w:divsChild>
                                        <w:div w:id="36468605">
                                          <w:marLeft w:val="-300"/>
                                          <w:marRight w:val="0"/>
                                          <w:marTop w:val="60"/>
                                          <w:marBottom w:val="0"/>
                                          <w:divBdr>
                                            <w:top w:val="none" w:sz="0" w:space="0" w:color="auto"/>
                                            <w:left w:val="none" w:sz="0" w:space="0" w:color="auto"/>
                                            <w:bottom w:val="none" w:sz="0" w:space="0" w:color="auto"/>
                                            <w:right w:val="none" w:sz="0" w:space="0" w:color="auto"/>
                                          </w:divBdr>
                                        </w:div>
                                        <w:div w:id="678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40088">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822905">
      <w:bodyDiv w:val="1"/>
      <w:marLeft w:val="0"/>
      <w:marRight w:val="0"/>
      <w:marTop w:val="0"/>
      <w:marBottom w:val="0"/>
      <w:divBdr>
        <w:top w:val="none" w:sz="0" w:space="0" w:color="auto"/>
        <w:left w:val="none" w:sz="0" w:space="0" w:color="auto"/>
        <w:bottom w:val="none" w:sz="0" w:space="0" w:color="auto"/>
        <w:right w:val="none" w:sz="0" w:space="0" w:color="auto"/>
      </w:divBdr>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h-campuswien.ac.at/zer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h-campuswien.ac.at/fac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campuswien.ac.at/tax_m" TargetMode="External"/><Relationship Id="rId5" Type="http://schemas.openxmlformats.org/officeDocument/2006/relationships/settings" Target="settings.xml"/><Relationship Id="rId15" Type="http://schemas.openxmlformats.org/officeDocument/2006/relationships/hyperlink" Target="http://www.fh-campuswien.ac.at" TargetMode="External"/><Relationship Id="rId10" Type="http://schemas.openxmlformats.org/officeDocument/2006/relationships/hyperlink" Target="http://www.campusnetzwerk.a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taxmanagement@fh-campuswien.ac.at" TargetMode="External"/><Relationship Id="rId14" Type="http://schemas.openxmlformats.org/officeDocument/2006/relationships/hyperlink" Target="mailto:sonja.wallner@fh-campuswien.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arah.joschtel\Desktop\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C4735-1202-4B2A-A898-3CC162539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PA_Vorlage_2013.dotx</Template>
  <TotalTime>0</TotalTime>
  <Pages>2</Pages>
  <Words>457</Words>
  <Characters>3791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4240</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Michael Unger</dc:creator>
  <cp:lastModifiedBy>Sonja Wallner</cp:lastModifiedBy>
  <cp:revision>3</cp:revision>
  <cp:lastPrinted>2014-11-14T09:00:00Z</cp:lastPrinted>
  <dcterms:created xsi:type="dcterms:W3CDTF">2014-11-26T08:15:00Z</dcterms:created>
  <dcterms:modified xsi:type="dcterms:W3CDTF">2014-11-26T16:15:00Z</dcterms:modified>
</cp:coreProperties>
</file>