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E52" w:rsidRPr="00D25D06" w:rsidRDefault="001D2E52" w:rsidP="001D2E52">
      <w:pPr>
        <w:pStyle w:val="PA1TITEL"/>
        <w:rPr>
          <w:lang w:val="de-AT" w:eastAsia="de-AT"/>
        </w:rPr>
      </w:pPr>
      <w:r w:rsidRPr="00D25D06">
        <w:rPr>
          <w:lang w:val="de-AT" w:eastAsia="de-AT"/>
        </w:rPr>
        <w:t>MEDIENINFORMATION</w:t>
      </w:r>
    </w:p>
    <w:p w:rsidR="00D25D06" w:rsidRPr="00730E24" w:rsidRDefault="00D25D06" w:rsidP="00D25D06">
      <w:pPr>
        <w:pStyle w:val="PA2Headline"/>
      </w:pPr>
      <w:r w:rsidRPr="00730E24">
        <w:t xml:space="preserve">FH Campus Wien </w:t>
      </w:r>
      <w:proofErr w:type="spellStart"/>
      <w:r w:rsidRPr="00730E24">
        <w:t>launcht</w:t>
      </w:r>
      <w:proofErr w:type="spellEnd"/>
      <w:r w:rsidRPr="00730E24">
        <w:t xml:space="preserve"> neue Website</w:t>
      </w:r>
    </w:p>
    <w:p w:rsidR="00D25D06" w:rsidRPr="00F30A2F" w:rsidRDefault="00D25D06" w:rsidP="00D25D06">
      <w:pPr>
        <w:pStyle w:val="PA4Lead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t xml:space="preserve">(Wien, 15. September 2014) Mit neuem Internetauftritt startet die FH Campus Wien, Österreichs größte akkreditierte Fachhochschule, in das Studienjahr 2014/15. Markanteste Neuerungen sind die starken Säulen der Hochschule – Studium, Lehre und Forschung – in den Vordergrund zu </w:t>
      </w:r>
      <w:r w:rsidRPr="00F30A2F">
        <w:t xml:space="preserve">stellen, die Menschen an der FH zu zeigen sowie der Einsatz von Rich Media und </w:t>
      </w:r>
      <w:proofErr w:type="spellStart"/>
      <w:r w:rsidRPr="00F30A2F">
        <w:t>Responsive</w:t>
      </w:r>
      <w:proofErr w:type="spellEnd"/>
      <w:r w:rsidRPr="00F30A2F">
        <w:t xml:space="preserve"> Design.</w:t>
      </w:r>
      <w:bookmarkStart w:id="0" w:name="GoBack"/>
      <w:bookmarkEnd w:id="0"/>
      <w:r w:rsidRPr="00F30A2F">
        <w:t xml:space="preserve"> Das Interface und die Technik entwickelte die Wiener Kommunikationsagentur </w:t>
      </w:r>
      <w:proofErr w:type="spellStart"/>
      <w:r w:rsidRPr="00F30A2F">
        <w:t>asoluto</w:t>
      </w:r>
      <w:proofErr w:type="spellEnd"/>
      <w:r w:rsidR="00281FC2" w:rsidRPr="00F30A2F">
        <w:t>.</w:t>
      </w:r>
      <w:r w:rsidRPr="00F30A2F">
        <w:t xml:space="preserve"> </w:t>
      </w:r>
    </w:p>
    <w:p w:rsidR="00B46D38" w:rsidRPr="00F30A2F" w:rsidRDefault="00D25D06" w:rsidP="00B526F8">
      <w:pPr>
        <w:pStyle w:val="PA5Text"/>
      </w:pPr>
      <w:r w:rsidRPr="00F30A2F">
        <w:t xml:space="preserve">Der neue Webauftritt punktet durch </w:t>
      </w:r>
      <w:r w:rsidR="00281FC2" w:rsidRPr="00F30A2F">
        <w:t xml:space="preserve">dynamisches </w:t>
      </w:r>
      <w:r w:rsidRPr="00F30A2F">
        <w:t xml:space="preserve">Design, umfangreichen Content mit integrierten </w:t>
      </w:r>
      <w:proofErr w:type="spellStart"/>
      <w:r w:rsidRPr="00F30A2F">
        <w:t>Storytelling</w:t>
      </w:r>
      <w:proofErr w:type="spellEnd"/>
      <w:r w:rsidRPr="00F30A2F">
        <w:t>-Elementen und State-</w:t>
      </w:r>
      <w:proofErr w:type="spellStart"/>
      <w:r w:rsidRPr="00F30A2F">
        <w:t>of</w:t>
      </w:r>
      <w:proofErr w:type="spellEnd"/>
      <w:r w:rsidRPr="00F30A2F">
        <w:t>-</w:t>
      </w:r>
      <w:proofErr w:type="spellStart"/>
      <w:r w:rsidRPr="00F30A2F">
        <w:t>the</w:t>
      </w:r>
      <w:proofErr w:type="spellEnd"/>
      <w:r w:rsidRPr="00F30A2F">
        <w:t xml:space="preserve">-Art Technik. </w:t>
      </w:r>
      <w:r w:rsidR="00B63A60" w:rsidRPr="00F30A2F">
        <w:t xml:space="preserve">Die einzelnen </w:t>
      </w:r>
      <w:proofErr w:type="spellStart"/>
      <w:r w:rsidR="00B63A60" w:rsidRPr="00F30A2F">
        <w:t>Contentelemente</w:t>
      </w:r>
      <w:proofErr w:type="spellEnd"/>
      <w:r w:rsidR="00B63A60" w:rsidRPr="00F30A2F">
        <w:t xml:space="preserve"> lassen sich flexibel </w:t>
      </w:r>
      <w:r w:rsidR="00CB29B9" w:rsidRPr="00F30A2F">
        <w:t>nutzen</w:t>
      </w:r>
      <w:r w:rsidR="006D7FF8" w:rsidRPr="00F30A2F">
        <w:t xml:space="preserve"> und an die jeweiligen </w:t>
      </w:r>
      <w:proofErr w:type="spellStart"/>
      <w:r w:rsidR="00CB29B9" w:rsidRPr="00F30A2F">
        <w:t>Kommunikationanforderungen</w:t>
      </w:r>
      <w:proofErr w:type="spellEnd"/>
      <w:r w:rsidR="00CB29B9" w:rsidRPr="00F30A2F">
        <w:t xml:space="preserve"> </w:t>
      </w:r>
      <w:r w:rsidR="006D7FF8" w:rsidRPr="00F30A2F">
        <w:t xml:space="preserve">anpassen, wie </w:t>
      </w:r>
      <w:r w:rsidR="00CB29B9" w:rsidRPr="00F30A2F">
        <w:t xml:space="preserve">Jutta Garbe, Leiterin der Unternehmenskommunikation, ausführt: „Die strategischen Ziele der FH Campus Wien klar </w:t>
      </w:r>
      <w:r w:rsidR="00B526F8" w:rsidRPr="00F30A2F">
        <w:t xml:space="preserve">zu </w:t>
      </w:r>
      <w:r w:rsidR="00CB29B9" w:rsidRPr="00F30A2F">
        <w:t>kommunizieren</w:t>
      </w:r>
      <w:r w:rsidR="00B46D38" w:rsidRPr="00F30A2F">
        <w:t xml:space="preserve"> verbinden wir damit, die Menschen an der Hochschule und die Leistungen, die sie für unseren gesellschaftspolitischen Auftrag täglich bringen, ins Blickfeld zu rücken.“ </w:t>
      </w:r>
    </w:p>
    <w:p w:rsidR="00D25D06" w:rsidRPr="00F30A2F" w:rsidRDefault="00D25D06" w:rsidP="00D25D06">
      <w:pPr>
        <w:pStyle w:val="PA6Zwischenberschrif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000000"/>
          <w:lang w:val="de-DE"/>
        </w:rPr>
      </w:pPr>
      <w:r w:rsidRPr="00F30A2F">
        <w:rPr>
          <w:lang w:val="de-DE"/>
        </w:rPr>
        <w:t>Drei Pfeiler im Hochschulfundament: Studium, Lehre und Forschung</w:t>
      </w:r>
    </w:p>
    <w:p w:rsidR="00D25D06" w:rsidRDefault="00D25D06" w:rsidP="00D25D06">
      <w:pPr>
        <w:pStyle w:val="PA5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00F30A2F">
        <w:t>Die drei Kernbereiche der FH Campus Wien bilden die inhaltlichen Säulen auf der neuen Website.</w:t>
      </w:r>
      <w:bookmarkStart w:id="1" w:name="_GoBack"/>
      <w:bookmarkEnd w:id="1"/>
      <w:r>
        <w:t xml:space="preserve"> Überarbeitetes Design, neu angeordnete Texte und Inhalte erleichtern die Informationsentnahme für die jeweiligen Zielgruppen und zeigen den hohen Grad an Vernetzung zwischen den Bereichen, Themen und Menschen.</w:t>
      </w:r>
    </w:p>
    <w:p w:rsidR="00D25D06" w:rsidRDefault="00D25D06" w:rsidP="00D25D06">
      <w:pPr>
        <w:pStyle w:val="PA6Zwischenberschrif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000000"/>
          <w:lang w:val="de-DE"/>
        </w:rPr>
      </w:pPr>
      <w:r>
        <w:rPr>
          <w:lang w:val="de-DE"/>
        </w:rPr>
        <w:t>Die Menschen im Fokus</w:t>
      </w:r>
    </w:p>
    <w:p w:rsidR="00D25D06" w:rsidRDefault="00D25D06" w:rsidP="00D25D06">
      <w:pPr>
        <w:pStyle w:val="PA5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000000"/>
        </w:rPr>
      </w:pPr>
      <w:r>
        <w:t>Die Studierenden, Lehrenden und Forschenden machen die FH Campus Wien zur größten akkreditierten Fachhochschule Österreichs. Auf der neuen Website rücken sie ins Zentrum und erzählen, woran sie arbeiten, was sie bewegt und antreibt.</w:t>
      </w:r>
    </w:p>
    <w:p w:rsidR="00D25D06" w:rsidRDefault="00D25D06" w:rsidP="00D25D06">
      <w:pPr>
        <w:pStyle w:val="PA6Zwischenberschrif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000000"/>
          <w:lang w:val="de-DE"/>
        </w:rPr>
      </w:pPr>
      <w:r>
        <w:rPr>
          <w:lang w:val="de-DE"/>
        </w:rPr>
        <w:t>Mehr als nur Text</w:t>
      </w:r>
    </w:p>
    <w:p w:rsidR="00D25D06" w:rsidRDefault="00D25D06" w:rsidP="00D25D06">
      <w:pPr>
        <w:pStyle w:val="PA5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000000"/>
        </w:rPr>
      </w:pPr>
      <w:r>
        <w:t xml:space="preserve">Interviews, Videos, Bildergeschichten und Zitate bringen den </w:t>
      </w:r>
      <w:proofErr w:type="spellStart"/>
      <w:r>
        <w:t>BesucherInnen</w:t>
      </w:r>
      <w:proofErr w:type="spellEnd"/>
      <w:r>
        <w:t xml:space="preserve"> der Website die Menschen und ihre Arbeitsfelder auf informative wie lockere Weise näher. Übersichtlich strukturierte und mit spielerischen Elementen gestaltete Texte führen schneller zur gewünschten Information.</w:t>
      </w:r>
    </w:p>
    <w:p w:rsidR="00D25D06" w:rsidRDefault="00D25D06" w:rsidP="00D25D06">
      <w:pPr>
        <w:pStyle w:val="PA6Zwischenberschrif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000000"/>
          <w:lang w:val="de-DE"/>
        </w:rPr>
      </w:pPr>
      <w:r>
        <w:rPr>
          <w:lang w:val="de-DE"/>
        </w:rPr>
        <w:t>Immer und überall</w:t>
      </w:r>
    </w:p>
    <w:p w:rsidR="00D25D06" w:rsidRDefault="00D25D06" w:rsidP="00D25D06">
      <w:pPr>
        <w:pStyle w:val="PA5T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000000"/>
        </w:rPr>
      </w:pPr>
      <w:r>
        <w:t xml:space="preserve">Smartphone, Tablet oder Laptop – die neue Website baut auf </w:t>
      </w:r>
      <w:proofErr w:type="spellStart"/>
      <w:r>
        <w:t>Responsive</w:t>
      </w:r>
      <w:proofErr w:type="spellEnd"/>
      <w:r>
        <w:t xml:space="preserve"> Design und zeigt alle Inhalte auf allen modernen Endgeräten optimiert an.</w:t>
      </w:r>
    </w:p>
    <w:p w:rsidR="00D25D06" w:rsidRDefault="00D25D06" w:rsidP="00D25D06">
      <w:pPr>
        <w:pStyle w:val="PA7HeadlineBoilerpla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rPr>
          <w:rFonts w:eastAsia="ヒラギノ角ゴ Pro W3"/>
          <w:color w:val="000000"/>
        </w:rPr>
      </w:pPr>
      <w:proofErr w:type="spellStart"/>
      <w:r w:rsidRPr="00E57769">
        <w:t>asoluto</w:t>
      </w:r>
      <w:proofErr w:type="spellEnd"/>
      <w:r w:rsidRPr="00E57769">
        <w:t xml:space="preserve"> </w:t>
      </w:r>
    </w:p>
    <w:p w:rsidR="00D25D06" w:rsidRDefault="00D25D06" w:rsidP="00D25D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mingoDos Pro Regular" w:eastAsia="ヒラギノ角ゴ Pro W3" w:hAnsi="CamingoDos Pro Regular"/>
          <w:color w:val="000000"/>
        </w:rPr>
      </w:pPr>
      <w:proofErr w:type="spellStart"/>
      <w:r>
        <w:t>asoluto</w:t>
      </w:r>
      <w:proofErr w:type="spellEnd"/>
      <w:r>
        <w:t xml:space="preserve"> </w:t>
      </w:r>
      <w:proofErr w:type="spellStart"/>
      <w:r>
        <w:t>public</w:t>
      </w:r>
      <w:proofErr w:type="spellEnd"/>
      <w:r>
        <w:t xml:space="preserve"> + </w:t>
      </w:r>
      <w:proofErr w:type="spellStart"/>
      <w:r>
        <w:t>interactive</w:t>
      </w:r>
      <w:proofErr w:type="spellEnd"/>
      <w:r>
        <w:t xml:space="preserve"> </w:t>
      </w:r>
      <w:proofErr w:type="spellStart"/>
      <w:r>
        <w:t>relations</w:t>
      </w:r>
      <w:proofErr w:type="spellEnd"/>
      <w:r>
        <w:t xml:space="preserve"> ist eine strategisch orientierte Kommunikations-Agentur mit langjähriger Erfahrung und fundiertem Know-how in Public Relations und Interactive Media. Das Team besteht aus rund 25 Kommunikations- und Technologie-Experten, die mit Leidenschaft, Innovationskraft und Liebe zum Detail ganzheitliche Kommunikationslösungen entwickeln und umsetzen. Das Besondere dabei: Botschaft, Content, Design und Technologie treffen sich auf Augenhöhe und werden von der Idee über die Strategie bis zur Umsetzung verflochten entwickelt. </w:t>
      </w:r>
      <w:hyperlink r:id="rId8" w:history="1">
        <w:r>
          <w:rPr>
            <w:rStyle w:val="Hyperlink1"/>
          </w:rPr>
          <w:t>www.asoluto.com</w:t>
        </w:r>
      </w:hyperlink>
      <w:r>
        <w:t xml:space="preserve"> </w:t>
      </w:r>
    </w:p>
    <w:p w:rsidR="00365FD0" w:rsidRPr="00EA62CB" w:rsidRDefault="00365FD0" w:rsidP="00365FD0">
      <w:pPr>
        <w:pStyle w:val="PA7HeadlineBoilerplate"/>
        <w:rPr>
          <w:b w:val="0"/>
          <w:szCs w:val="18"/>
        </w:rPr>
      </w:pPr>
      <w:r w:rsidRPr="00D25D06">
        <w:rPr>
          <w:lang w:val="de-AT" w:eastAsia="de-AT"/>
        </w:rPr>
        <w:lastRenderedPageBreak/>
        <w:t>FH Campus Wien</w:t>
      </w:r>
      <w:r w:rsidR="000E6C16">
        <w:rPr>
          <w:lang w:val="de-AT" w:eastAsia="de-AT"/>
        </w:rPr>
        <w:t xml:space="preserve"> </w:t>
      </w:r>
      <w:r w:rsidR="000E6C16">
        <w:rPr>
          <w:lang w:val="de-AT" w:eastAsia="de-AT"/>
        </w:rPr>
        <w:br/>
      </w:r>
      <w:r w:rsidRPr="00EA62CB">
        <w:rPr>
          <w:b w:val="0"/>
        </w:rPr>
        <w:t>Die FH Campus Wien ist die größte akkreditierte Fachhochschule Österreichs. Sie bildet im laufenden Studienjahr 201</w:t>
      </w:r>
      <w:r>
        <w:rPr>
          <w:b w:val="0"/>
        </w:rPr>
        <w:t>4</w:t>
      </w:r>
      <w:r w:rsidRPr="00EA62CB">
        <w:rPr>
          <w:b w:val="0"/>
        </w:rPr>
        <w:t>/1</w:t>
      </w:r>
      <w:r>
        <w:rPr>
          <w:b w:val="0"/>
        </w:rPr>
        <w:t>5</w:t>
      </w:r>
      <w:r w:rsidRPr="00EA62CB">
        <w:rPr>
          <w:b w:val="0"/>
        </w:rPr>
        <w:t xml:space="preserve"> </w:t>
      </w:r>
      <w:r>
        <w:rPr>
          <w:b w:val="0"/>
        </w:rPr>
        <w:t xml:space="preserve">rund 5.000 </w:t>
      </w:r>
      <w:r w:rsidRPr="00EA62CB">
        <w:rPr>
          <w:b w:val="0"/>
        </w:rPr>
        <w:t xml:space="preserve">Studierende in über 50 Bachelor- und Masterstudiengängen sowie Lehrgängen in den Departments Applied Life </w:t>
      </w:r>
      <w:proofErr w:type="spellStart"/>
      <w:r w:rsidRPr="00EA62CB">
        <w:rPr>
          <w:b w:val="0"/>
        </w:rPr>
        <w:t>Sciences</w:t>
      </w:r>
      <w:proofErr w:type="spellEnd"/>
      <w:r w:rsidRPr="00EA62CB">
        <w:rPr>
          <w:b w:val="0"/>
        </w:rPr>
        <w:t xml:space="preserve">, Bauen und Gestalten, Gesundheit, Public </w:t>
      </w:r>
      <w:proofErr w:type="spellStart"/>
      <w:r w:rsidRPr="00EA62CB">
        <w:rPr>
          <w:b w:val="0"/>
        </w:rPr>
        <w:t>Sector</w:t>
      </w:r>
      <w:proofErr w:type="spellEnd"/>
      <w:r w:rsidRPr="00EA62CB">
        <w:rPr>
          <w:b w:val="0"/>
        </w:rPr>
        <w:t xml:space="preserve">, Soziales und Technik aus. Die FH Campus Wien kooperiert mit den österreichischen Universitäten Uni Wien, </w:t>
      </w:r>
      <w:proofErr w:type="spellStart"/>
      <w:r w:rsidRPr="00EA62CB">
        <w:rPr>
          <w:b w:val="0"/>
        </w:rPr>
        <w:t>MedUni</w:t>
      </w:r>
      <w:proofErr w:type="spellEnd"/>
      <w:r w:rsidRPr="00EA62CB">
        <w:rPr>
          <w:b w:val="0"/>
        </w:rPr>
        <w:t xml:space="preserve"> Wien, BOKU, </w:t>
      </w:r>
      <w:proofErr w:type="spellStart"/>
      <w:r w:rsidRPr="00EA62CB">
        <w:rPr>
          <w:b w:val="0"/>
        </w:rPr>
        <w:t>VetMed</w:t>
      </w:r>
      <w:proofErr w:type="spellEnd"/>
      <w:r w:rsidRPr="00EA62CB">
        <w:rPr>
          <w:b w:val="0"/>
        </w:rPr>
        <w:t>, TU Wien, MU Leoben und zahlreichen internationalen Hochschulen. Sie ist mit Unternehmen, Verbänden, Schulen und öffentlichen Einrichtungen vernetzt. Darüber hinaus unterhält die Hochschule eigene Forschungsgesellschaften, über die zahlreiche F&amp;E-Projekte der Studiengänge und externe Auftragsforschung abgewickelt werden.</w:t>
      </w:r>
    </w:p>
    <w:p w:rsidR="00BA26D7" w:rsidRPr="007C108A" w:rsidRDefault="00BA26D7" w:rsidP="00BA26D7">
      <w:pPr>
        <w:pStyle w:val="PA7HeadlineBoilerplate"/>
      </w:pPr>
      <w:r w:rsidRPr="001B0083">
        <w:t>Rückfragehinweis</w:t>
      </w:r>
    </w:p>
    <w:p w:rsidR="000E6C16" w:rsidRDefault="000E6C16" w:rsidP="000E6C16">
      <w:pPr>
        <w:pStyle w:val="PA8Boilerpla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rPr>
          <w:color w:val="000000"/>
        </w:rPr>
      </w:pPr>
      <w:proofErr w:type="spellStart"/>
      <w:r>
        <w:t>Mag.</w:t>
      </w:r>
      <w:r>
        <w:rPr>
          <w:vertAlign w:val="superscript"/>
        </w:rPr>
        <w:t>a</w:t>
      </w:r>
      <w:proofErr w:type="spellEnd"/>
      <w:r>
        <w:t xml:space="preserve"> Petra Undesser</w:t>
      </w:r>
    </w:p>
    <w:p w:rsidR="000E6C16" w:rsidRDefault="000E6C16" w:rsidP="000E6C16">
      <w:pPr>
        <w:pStyle w:val="PA8Boilerpla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rPr>
          <w:color w:val="000000"/>
        </w:rPr>
      </w:pPr>
      <w:r>
        <w:t>FH Campus Wien</w:t>
      </w:r>
    </w:p>
    <w:p w:rsidR="000E6C16" w:rsidRDefault="000E6C16" w:rsidP="000E6C16">
      <w:pPr>
        <w:pStyle w:val="PA8Boilerpla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rPr>
          <w:color w:val="000000"/>
        </w:rPr>
      </w:pPr>
      <w:r>
        <w:t>Unternehmenskommunikation</w:t>
      </w:r>
    </w:p>
    <w:p w:rsidR="000E6C16" w:rsidRDefault="000E6C16" w:rsidP="000E6C16">
      <w:pPr>
        <w:pStyle w:val="PA8Boilerpla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rPr>
          <w:color w:val="000000"/>
        </w:rPr>
      </w:pPr>
      <w:r>
        <w:t>Favoritenstraße 226, 1100 Wien</w:t>
      </w:r>
    </w:p>
    <w:p w:rsidR="000E6C16" w:rsidRDefault="000E6C16" w:rsidP="000E6C16">
      <w:pPr>
        <w:pStyle w:val="PA8Boilerpla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rPr>
          <w:color w:val="000000"/>
        </w:rPr>
      </w:pPr>
      <w:r>
        <w:t>T: +43 1 606 68 77-6404</w:t>
      </w:r>
    </w:p>
    <w:p w:rsidR="000E6C16" w:rsidRDefault="00F30A2F" w:rsidP="000E6C16">
      <w:pPr>
        <w:pStyle w:val="PA8Boilerpla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rPr>
          <w:color w:val="000000"/>
        </w:rPr>
      </w:pPr>
      <w:hyperlink r:id="rId9" w:history="1">
        <w:r w:rsidR="000E6C16">
          <w:rPr>
            <w:rStyle w:val="Hyperlink1"/>
          </w:rPr>
          <w:t>petra.undesser@fh-campuswien.ac.at</w:t>
        </w:r>
      </w:hyperlink>
    </w:p>
    <w:p w:rsidR="000E6C16" w:rsidRDefault="00F30A2F" w:rsidP="000E6C16">
      <w:pPr>
        <w:pStyle w:val="PA8Boilerpla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rPr>
          <w:rFonts w:ascii="Times New Roman" w:hAnsi="Times New Roman"/>
          <w:sz w:val="20"/>
          <w:lang w:val="de-AT" w:eastAsia="de-AT" w:bidi="x-none"/>
        </w:rPr>
      </w:pPr>
      <w:hyperlink r:id="rId10" w:history="1">
        <w:r w:rsidR="000E6C16">
          <w:rPr>
            <w:rStyle w:val="Hyperlink1"/>
            <w:lang w:val="en-GB"/>
          </w:rPr>
          <w:t>www.fh-campuswien.ac.at</w:t>
        </w:r>
      </w:hyperlink>
    </w:p>
    <w:p w:rsidR="001D2E52" w:rsidRPr="00D25D06" w:rsidRDefault="001D2E52" w:rsidP="001D2E52">
      <w:pPr>
        <w:pStyle w:val="PA5Text"/>
        <w:rPr>
          <w:lang w:val="de-AT" w:eastAsia="de-AT"/>
        </w:rPr>
      </w:pPr>
    </w:p>
    <w:p w:rsidR="001D2E52" w:rsidRPr="00D25D06" w:rsidRDefault="001D2E52" w:rsidP="001D2E52">
      <w:pPr>
        <w:pStyle w:val="PA5Text"/>
        <w:rPr>
          <w:lang w:val="de-AT" w:eastAsia="de-AT"/>
        </w:rPr>
      </w:pPr>
    </w:p>
    <w:p w:rsidR="001D2E52" w:rsidRPr="00D25D06" w:rsidRDefault="001D2E52" w:rsidP="001D2E52">
      <w:pPr>
        <w:pStyle w:val="PA5Text"/>
        <w:rPr>
          <w:lang w:val="de-AT" w:eastAsia="de-AT"/>
        </w:rPr>
      </w:pPr>
    </w:p>
    <w:sectPr w:rsidR="001D2E52" w:rsidRPr="00D25D06" w:rsidSect="001654FE">
      <w:headerReference w:type="default" r:id="rId11"/>
      <w:footerReference w:type="default" r:id="rId12"/>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6D7" w:rsidRDefault="00BA26D7">
      <w:r>
        <w:separator/>
      </w:r>
    </w:p>
  </w:endnote>
  <w:endnote w:type="continuationSeparator" w:id="0">
    <w:p w:rsidR="00BA26D7" w:rsidRDefault="00BA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CamingoDos Pro Regular">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F863A8"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6D7" w:rsidRDefault="00BA26D7">
      <w:r>
        <w:separator/>
      </w:r>
    </w:p>
  </w:footnote>
  <w:footnote w:type="continuationSeparator" w:id="0">
    <w:p w:rsidR="00BA26D7" w:rsidRDefault="00BA2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AF06A7" w:rsidP="00472E2D">
    <w:pPr>
      <w:pStyle w:val="Kopfzeile"/>
    </w:pPr>
    <w:r>
      <w:rPr>
        <w:noProof/>
        <w:lang w:val="de-AT" w:eastAsia="de-AT"/>
      </w:rPr>
      <w:drawing>
        <wp:anchor distT="0" distB="0" distL="114300" distR="114300" simplePos="0" relativeHeight="251657728" behindDoc="1" locked="0" layoutInCell="1" allowOverlap="1" wp14:anchorId="14C044E7" wp14:editId="2F2006E5">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3A8" w:rsidRDefault="00F863A8" w:rsidP="00472E2D">
    <w:pPr>
      <w:pStyle w:val="Kopfzeile"/>
    </w:pPr>
  </w:p>
  <w:p w:rsidR="00F863A8" w:rsidRDefault="00F863A8" w:rsidP="00472E2D">
    <w:pPr>
      <w:pStyle w:val="Kopfzeile"/>
    </w:pPr>
  </w:p>
  <w:p w:rsidR="00F863A8" w:rsidRDefault="00F863A8"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1">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3">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6D7"/>
    <w:rsid w:val="000063ED"/>
    <w:rsid w:val="0001044B"/>
    <w:rsid w:val="00013CF8"/>
    <w:rsid w:val="000300EA"/>
    <w:rsid w:val="00062231"/>
    <w:rsid w:val="0006619D"/>
    <w:rsid w:val="000850BA"/>
    <w:rsid w:val="00095013"/>
    <w:rsid w:val="000960F8"/>
    <w:rsid w:val="000A0732"/>
    <w:rsid w:val="000C24A2"/>
    <w:rsid w:val="000D2463"/>
    <w:rsid w:val="000E5AC5"/>
    <w:rsid w:val="000E6C16"/>
    <w:rsid w:val="000F05F1"/>
    <w:rsid w:val="00125E8C"/>
    <w:rsid w:val="00141E9F"/>
    <w:rsid w:val="00161C2B"/>
    <w:rsid w:val="00163062"/>
    <w:rsid w:val="001654FE"/>
    <w:rsid w:val="0017004A"/>
    <w:rsid w:val="00192570"/>
    <w:rsid w:val="00194EBC"/>
    <w:rsid w:val="001A3795"/>
    <w:rsid w:val="001A76DF"/>
    <w:rsid w:val="001B0083"/>
    <w:rsid w:val="001B0271"/>
    <w:rsid w:val="001D2E52"/>
    <w:rsid w:val="001E0647"/>
    <w:rsid w:val="001E3EDD"/>
    <w:rsid w:val="001F4265"/>
    <w:rsid w:val="0020282C"/>
    <w:rsid w:val="00203AC1"/>
    <w:rsid w:val="002110E4"/>
    <w:rsid w:val="00214B0A"/>
    <w:rsid w:val="00231F33"/>
    <w:rsid w:val="0024524E"/>
    <w:rsid w:val="00246CD9"/>
    <w:rsid w:val="0026087D"/>
    <w:rsid w:val="00266184"/>
    <w:rsid w:val="00274542"/>
    <w:rsid w:val="00277982"/>
    <w:rsid w:val="00281FC2"/>
    <w:rsid w:val="00290A90"/>
    <w:rsid w:val="002A5CD7"/>
    <w:rsid w:val="002A757B"/>
    <w:rsid w:val="002B2ECE"/>
    <w:rsid w:val="002C6C65"/>
    <w:rsid w:val="002E4CB1"/>
    <w:rsid w:val="002F0095"/>
    <w:rsid w:val="00302583"/>
    <w:rsid w:val="0030415F"/>
    <w:rsid w:val="00305D4D"/>
    <w:rsid w:val="003112B5"/>
    <w:rsid w:val="00312AB2"/>
    <w:rsid w:val="00315072"/>
    <w:rsid w:val="00320803"/>
    <w:rsid w:val="00322547"/>
    <w:rsid w:val="003311B1"/>
    <w:rsid w:val="003422F5"/>
    <w:rsid w:val="00352E97"/>
    <w:rsid w:val="0035746C"/>
    <w:rsid w:val="00365FD0"/>
    <w:rsid w:val="00370FE3"/>
    <w:rsid w:val="00371529"/>
    <w:rsid w:val="003715BB"/>
    <w:rsid w:val="003725C6"/>
    <w:rsid w:val="00377897"/>
    <w:rsid w:val="00390C4F"/>
    <w:rsid w:val="00390EDF"/>
    <w:rsid w:val="003925AF"/>
    <w:rsid w:val="003936F4"/>
    <w:rsid w:val="003A2E49"/>
    <w:rsid w:val="003A64CC"/>
    <w:rsid w:val="003B5712"/>
    <w:rsid w:val="003C11BE"/>
    <w:rsid w:val="003D0740"/>
    <w:rsid w:val="003E6351"/>
    <w:rsid w:val="003F33D1"/>
    <w:rsid w:val="0040076A"/>
    <w:rsid w:val="00416832"/>
    <w:rsid w:val="00425AA7"/>
    <w:rsid w:val="00426FFB"/>
    <w:rsid w:val="00430A0D"/>
    <w:rsid w:val="00446658"/>
    <w:rsid w:val="0045690B"/>
    <w:rsid w:val="00471DE5"/>
    <w:rsid w:val="00472E2D"/>
    <w:rsid w:val="004737EC"/>
    <w:rsid w:val="00494498"/>
    <w:rsid w:val="004A420E"/>
    <w:rsid w:val="004B1C11"/>
    <w:rsid w:val="004B38AB"/>
    <w:rsid w:val="004B441E"/>
    <w:rsid w:val="004B6F77"/>
    <w:rsid w:val="004D7936"/>
    <w:rsid w:val="004F1995"/>
    <w:rsid w:val="005028DA"/>
    <w:rsid w:val="00503D3F"/>
    <w:rsid w:val="00507DC0"/>
    <w:rsid w:val="00511C0C"/>
    <w:rsid w:val="0051457A"/>
    <w:rsid w:val="0051655E"/>
    <w:rsid w:val="00520D20"/>
    <w:rsid w:val="00534ED7"/>
    <w:rsid w:val="00543ED6"/>
    <w:rsid w:val="0056662E"/>
    <w:rsid w:val="00575807"/>
    <w:rsid w:val="00576D39"/>
    <w:rsid w:val="00580986"/>
    <w:rsid w:val="00587C22"/>
    <w:rsid w:val="005B322B"/>
    <w:rsid w:val="005D57E2"/>
    <w:rsid w:val="005E43C3"/>
    <w:rsid w:val="00612DF4"/>
    <w:rsid w:val="00622D7C"/>
    <w:rsid w:val="00667C06"/>
    <w:rsid w:val="00671B12"/>
    <w:rsid w:val="006845BB"/>
    <w:rsid w:val="006A4A46"/>
    <w:rsid w:val="006D7FF8"/>
    <w:rsid w:val="006F4415"/>
    <w:rsid w:val="00701D09"/>
    <w:rsid w:val="00706E92"/>
    <w:rsid w:val="00707A3F"/>
    <w:rsid w:val="00711643"/>
    <w:rsid w:val="00714A3F"/>
    <w:rsid w:val="00717911"/>
    <w:rsid w:val="007275E7"/>
    <w:rsid w:val="00733C10"/>
    <w:rsid w:val="0074572F"/>
    <w:rsid w:val="00745B0B"/>
    <w:rsid w:val="007461FD"/>
    <w:rsid w:val="00753743"/>
    <w:rsid w:val="00757D5E"/>
    <w:rsid w:val="00765312"/>
    <w:rsid w:val="007753AC"/>
    <w:rsid w:val="00783A3C"/>
    <w:rsid w:val="00791CDE"/>
    <w:rsid w:val="00793CA6"/>
    <w:rsid w:val="00795779"/>
    <w:rsid w:val="00795EB0"/>
    <w:rsid w:val="007975B5"/>
    <w:rsid w:val="00797E2C"/>
    <w:rsid w:val="007A5F6B"/>
    <w:rsid w:val="007B5F5E"/>
    <w:rsid w:val="007B6E21"/>
    <w:rsid w:val="007C108A"/>
    <w:rsid w:val="007C12F1"/>
    <w:rsid w:val="007C344C"/>
    <w:rsid w:val="007E6EAE"/>
    <w:rsid w:val="008050FC"/>
    <w:rsid w:val="008215E1"/>
    <w:rsid w:val="008258AF"/>
    <w:rsid w:val="00831632"/>
    <w:rsid w:val="00856A08"/>
    <w:rsid w:val="00872EB2"/>
    <w:rsid w:val="008743ED"/>
    <w:rsid w:val="00877497"/>
    <w:rsid w:val="00881719"/>
    <w:rsid w:val="008868E4"/>
    <w:rsid w:val="008901D7"/>
    <w:rsid w:val="00894DB0"/>
    <w:rsid w:val="008B2F99"/>
    <w:rsid w:val="008B2FED"/>
    <w:rsid w:val="008B3989"/>
    <w:rsid w:val="008C2CB1"/>
    <w:rsid w:val="008C6037"/>
    <w:rsid w:val="008D12E2"/>
    <w:rsid w:val="008D4D5C"/>
    <w:rsid w:val="008D6AFC"/>
    <w:rsid w:val="008F6115"/>
    <w:rsid w:val="00902F88"/>
    <w:rsid w:val="00903699"/>
    <w:rsid w:val="00906940"/>
    <w:rsid w:val="00947C14"/>
    <w:rsid w:val="0095284C"/>
    <w:rsid w:val="0095718D"/>
    <w:rsid w:val="00975535"/>
    <w:rsid w:val="009A24C2"/>
    <w:rsid w:val="009A35A5"/>
    <w:rsid w:val="009A6D0C"/>
    <w:rsid w:val="009B468A"/>
    <w:rsid w:val="009D0BA0"/>
    <w:rsid w:val="009E5D71"/>
    <w:rsid w:val="009F0931"/>
    <w:rsid w:val="009F7560"/>
    <w:rsid w:val="00A019BE"/>
    <w:rsid w:val="00A12526"/>
    <w:rsid w:val="00A1788B"/>
    <w:rsid w:val="00A220AE"/>
    <w:rsid w:val="00A312F3"/>
    <w:rsid w:val="00A34EE5"/>
    <w:rsid w:val="00A43252"/>
    <w:rsid w:val="00A43497"/>
    <w:rsid w:val="00A535C3"/>
    <w:rsid w:val="00A64457"/>
    <w:rsid w:val="00A65375"/>
    <w:rsid w:val="00A71C5C"/>
    <w:rsid w:val="00A75F48"/>
    <w:rsid w:val="00A7782C"/>
    <w:rsid w:val="00A80F96"/>
    <w:rsid w:val="00AA5F46"/>
    <w:rsid w:val="00AB3CB1"/>
    <w:rsid w:val="00AC5946"/>
    <w:rsid w:val="00AD5109"/>
    <w:rsid w:val="00AF06A7"/>
    <w:rsid w:val="00B0377D"/>
    <w:rsid w:val="00B1339B"/>
    <w:rsid w:val="00B15117"/>
    <w:rsid w:val="00B33863"/>
    <w:rsid w:val="00B34A8E"/>
    <w:rsid w:val="00B359D7"/>
    <w:rsid w:val="00B46D38"/>
    <w:rsid w:val="00B51279"/>
    <w:rsid w:val="00B517BF"/>
    <w:rsid w:val="00B526F8"/>
    <w:rsid w:val="00B55097"/>
    <w:rsid w:val="00B63A60"/>
    <w:rsid w:val="00B63C3A"/>
    <w:rsid w:val="00B74BED"/>
    <w:rsid w:val="00B76397"/>
    <w:rsid w:val="00B82C19"/>
    <w:rsid w:val="00B855AC"/>
    <w:rsid w:val="00B85A15"/>
    <w:rsid w:val="00B87F90"/>
    <w:rsid w:val="00B9552F"/>
    <w:rsid w:val="00BA26D7"/>
    <w:rsid w:val="00BA285F"/>
    <w:rsid w:val="00BA2F64"/>
    <w:rsid w:val="00BB3E1A"/>
    <w:rsid w:val="00BC0BB8"/>
    <w:rsid w:val="00BD51B4"/>
    <w:rsid w:val="00BE0D56"/>
    <w:rsid w:val="00BF6EDB"/>
    <w:rsid w:val="00BF73F5"/>
    <w:rsid w:val="00C00F42"/>
    <w:rsid w:val="00C11B26"/>
    <w:rsid w:val="00C13CDE"/>
    <w:rsid w:val="00C14085"/>
    <w:rsid w:val="00C15226"/>
    <w:rsid w:val="00C170C4"/>
    <w:rsid w:val="00C34CCA"/>
    <w:rsid w:val="00C37E44"/>
    <w:rsid w:val="00C62AB2"/>
    <w:rsid w:val="00C651F8"/>
    <w:rsid w:val="00C775FC"/>
    <w:rsid w:val="00C83139"/>
    <w:rsid w:val="00C908CC"/>
    <w:rsid w:val="00C91769"/>
    <w:rsid w:val="00CA0462"/>
    <w:rsid w:val="00CA0AB9"/>
    <w:rsid w:val="00CB29B9"/>
    <w:rsid w:val="00CB7DAE"/>
    <w:rsid w:val="00CC07FC"/>
    <w:rsid w:val="00CE0B73"/>
    <w:rsid w:val="00CE29F8"/>
    <w:rsid w:val="00CF5455"/>
    <w:rsid w:val="00CF6069"/>
    <w:rsid w:val="00CF74FE"/>
    <w:rsid w:val="00D12229"/>
    <w:rsid w:val="00D25D06"/>
    <w:rsid w:val="00D310AD"/>
    <w:rsid w:val="00D47E90"/>
    <w:rsid w:val="00D54E39"/>
    <w:rsid w:val="00D629A7"/>
    <w:rsid w:val="00D645AC"/>
    <w:rsid w:val="00D91B15"/>
    <w:rsid w:val="00D96599"/>
    <w:rsid w:val="00DA1B4E"/>
    <w:rsid w:val="00DA480C"/>
    <w:rsid w:val="00DA70DC"/>
    <w:rsid w:val="00DD24EF"/>
    <w:rsid w:val="00DE620A"/>
    <w:rsid w:val="00E00152"/>
    <w:rsid w:val="00E0548F"/>
    <w:rsid w:val="00E057FC"/>
    <w:rsid w:val="00E210B6"/>
    <w:rsid w:val="00E32707"/>
    <w:rsid w:val="00E36892"/>
    <w:rsid w:val="00E440F1"/>
    <w:rsid w:val="00E44CCD"/>
    <w:rsid w:val="00E45278"/>
    <w:rsid w:val="00E45DA2"/>
    <w:rsid w:val="00E4618C"/>
    <w:rsid w:val="00E469A5"/>
    <w:rsid w:val="00E5398A"/>
    <w:rsid w:val="00E800A8"/>
    <w:rsid w:val="00E81A92"/>
    <w:rsid w:val="00E85E83"/>
    <w:rsid w:val="00E97447"/>
    <w:rsid w:val="00EA4409"/>
    <w:rsid w:val="00EA5278"/>
    <w:rsid w:val="00EB3DD8"/>
    <w:rsid w:val="00EC2242"/>
    <w:rsid w:val="00EC3F4C"/>
    <w:rsid w:val="00ED136D"/>
    <w:rsid w:val="00EE5997"/>
    <w:rsid w:val="00EE706D"/>
    <w:rsid w:val="00F067A3"/>
    <w:rsid w:val="00F17F42"/>
    <w:rsid w:val="00F230DD"/>
    <w:rsid w:val="00F24F19"/>
    <w:rsid w:val="00F3052C"/>
    <w:rsid w:val="00F30A2F"/>
    <w:rsid w:val="00F356C7"/>
    <w:rsid w:val="00F450D5"/>
    <w:rsid w:val="00F623E8"/>
    <w:rsid w:val="00F85F13"/>
    <w:rsid w:val="00F863A8"/>
    <w:rsid w:val="00F91F2B"/>
    <w:rsid w:val="00F97100"/>
    <w:rsid w:val="00FA21F8"/>
    <w:rsid w:val="00FB20DC"/>
    <w:rsid w:val="00FB5301"/>
    <w:rsid w:val="00FD7D4E"/>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customStyle="1" w:styleId="Hyperlink1">
    <w:name w:val="Hyperlink1"/>
    <w:rsid w:val="00D25D06"/>
    <w:rPr>
      <w:color w:val="0000FE"/>
      <w:sz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customStyle="1" w:styleId="Hyperlink1">
    <w:name w:val="Hyperlink1"/>
    <w:rsid w:val="00D25D06"/>
    <w:rPr>
      <w:color w:val="0000FE"/>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oluto.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h-campuswien.ac.at" TargetMode="External"/><Relationship Id="rId4" Type="http://schemas.openxmlformats.org/officeDocument/2006/relationships/settings" Target="settings.xml"/><Relationship Id="rId9" Type="http://schemas.openxmlformats.org/officeDocument/2006/relationships/hyperlink" Target="mailto:petra.undesser@fh-campuswien.a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UK\2000_f&#252;r_immer\4000_Vorlagen\PA_Vorlage_201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PA_Vorlage_2013.dotx</Template>
  <TotalTime>0</TotalTime>
  <Pages>2</Pages>
  <Words>528</Words>
  <Characters>3332</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3853</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Undesser Petra</dc:creator>
  <cp:lastModifiedBy>Petra Undesser</cp:lastModifiedBy>
  <cp:revision>2</cp:revision>
  <cp:lastPrinted>2014-09-12T10:18:00Z</cp:lastPrinted>
  <dcterms:created xsi:type="dcterms:W3CDTF">2014-09-12T12:17:00Z</dcterms:created>
  <dcterms:modified xsi:type="dcterms:W3CDTF">2014-09-12T12:17:00Z</dcterms:modified>
</cp:coreProperties>
</file>